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401F9" w:rsidR="003571B4" w:rsidP="00E2090C" w:rsidRDefault="0027403F" w14:paraId="121CA617" w14:textId="77777777">
      <w:pPr>
        <w:widowControl w:val="0"/>
        <w:suppressAutoHyphens/>
        <w:spacing w:after="0" w:line="240" w:lineRule="auto"/>
        <w:jc w:val="left"/>
        <w:rPr>
          <w:rFonts w:ascii="Arial" w:hAnsi="Arial"/>
          <w:b/>
          <w:color w:val="000000" w:themeColor="text1"/>
          <w:kern w:val="1"/>
          <w:sz w:val="22"/>
        </w:rPr>
      </w:pPr>
      <w:bookmarkStart w:name="_Hlk191313911" w:id="0"/>
      <w:bookmarkEnd w:id="0"/>
      <w:r w:rsidRPr="000D457D">
        <w:rPr>
          <w:rFonts w:ascii="Arial" w:hAnsi="Arial" w:eastAsia="MS Gothic" w:cs="Arial"/>
          <w:b/>
          <w:bCs/>
          <w:color w:val="000000" w:themeColor="text1"/>
          <w:kern w:val="1"/>
          <w:sz w:val="22"/>
          <w:lang w:eastAsia="ja-JP"/>
        </w:rPr>
        <w:t>PRESSEMITTEILUNG</w:t>
      </w:r>
    </w:p>
    <w:p w:rsidRPr="000D457D" w:rsidR="003571B4" w:rsidP="00E2090C" w:rsidRDefault="003571B4" w14:paraId="701C8DAE" w14:textId="77777777">
      <w:pPr>
        <w:widowControl w:val="0"/>
        <w:suppressAutoHyphens/>
        <w:spacing w:after="0" w:line="240" w:lineRule="auto"/>
        <w:jc w:val="left"/>
        <w:rPr>
          <w:rFonts w:ascii="Arial" w:hAnsi="Arial" w:eastAsia="MS Gothic" w:cs="Arial"/>
          <w:b/>
          <w:bCs/>
          <w:color w:val="000000" w:themeColor="text1"/>
          <w:kern w:val="1"/>
          <w:sz w:val="22"/>
          <w:szCs w:val="22"/>
          <w:lang w:eastAsia="ja-JP"/>
        </w:rPr>
      </w:pPr>
    </w:p>
    <w:p w:rsidRPr="000D457D" w:rsidR="003571B4" w:rsidP="00E2090C" w:rsidRDefault="003571B4" w14:paraId="12743770" w14:textId="77777777">
      <w:pPr>
        <w:widowControl w:val="0"/>
        <w:suppressAutoHyphens/>
        <w:spacing w:after="0" w:line="240" w:lineRule="auto"/>
        <w:jc w:val="left"/>
        <w:rPr>
          <w:rFonts w:ascii="Arial" w:hAnsi="Arial" w:eastAsia="MS Gothic" w:cs="Arial"/>
          <w:b/>
          <w:bCs/>
          <w:color w:val="000000" w:themeColor="text1"/>
          <w:kern w:val="1"/>
          <w:sz w:val="22"/>
          <w:szCs w:val="22"/>
          <w:lang w:eastAsia="ja-JP"/>
        </w:rPr>
      </w:pPr>
    </w:p>
    <w:p w:rsidRPr="009401F9" w:rsidR="0021561F" w:rsidP="0021561F" w:rsidRDefault="0027403F" w14:paraId="0F7F7478" w14:textId="6495A83E">
      <w:pPr>
        <w:widowControl w:val="0"/>
        <w:suppressAutoHyphens/>
        <w:spacing w:after="0" w:line="240" w:lineRule="auto"/>
        <w:jc w:val="left"/>
        <w:rPr>
          <w:rFonts w:ascii="Arial" w:hAnsi="Arial"/>
          <w:b/>
          <w:color w:val="000000" w:themeColor="text1"/>
          <w:kern w:val="1"/>
        </w:rPr>
      </w:pPr>
      <w:r w:rsidRPr="000D457D">
        <w:rPr>
          <w:rFonts w:ascii="Arial" w:hAnsi="Arial" w:eastAsia="MS Gothic" w:cs="Arial"/>
          <w:b/>
          <w:bCs/>
          <w:color w:val="000000" w:themeColor="text1"/>
          <w:kern w:val="1"/>
          <w:lang w:eastAsia="ja-JP"/>
        </w:rPr>
        <w:t xml:space="preserve">Mitsubishi Electric </w:t>
      </w:r>
      <w:r w:rsidR="004D7F2B">
        <w:rPr>
          <w:rFonts w:ascii="Arial" w:hAnsi="Arial" w:eastAsia="MS Gothic" w:cs="Arial"/>
          <w:b/>
          <w:bCs/>
          <w:color w:val="000000" w:themeColor="text1"/>
          <w:kern w:val="1"/>
          <w:lang w:eastAsia="ja-JP"/>
        </w:rPr>
        <w:t>auf der Data Centre World</w:t>
      </w:r>
      <w:r w:rsidR="00B26486">
        <w:rPr>
          <w:rFonts w:ascii="Arial" w:hAnsi="Arial" w:eastAsia="MS Gothic" w:cs="Arial"/>
          <w:b/>
          <w:bCs/>
          <w:color w:val="000000" w:themeColor="text1"/>
          <w:kern w:val="1"/>
          <w:lang w:eastAsia="ja-JP"/>
        </w:rPr>
        <w:t xml:space="preserve"> 2026 in Frankfurt am Main</w:t>
      </w:r>
      <w:r w:rsidRPr="000D457D">
        <w:rPr>
          <w:rFonts w:ascii="Arial" w:hAnsi="Arial" w:eastAsia="MS Gothic" w:cs="Arial"/>
          <w:b/>
          <w:bCs/>
          <w:color w:val="000000" w:themeColor="text1"/>
          <w:kern w:val="1"/>
          <w:lang w:eastAsia="ja-JP"/>
        </w:rPr>
        <w:t>:</w:t>
      </w:r>
    </w:p>
    <w:p w:rsidRPr="000D457D" w:rsidR="0021561F" w:rsidP="0021561F" w:rsidRDefault="0021561F" w14:paraId="27A3DC96" w14:textId="77777777">
      <w:pPr>
        <w:widowControl w:val="0"/>
        <w:suppressAutoHyphens/>
        <w:spacing w:after="0" w:line="240" w:lineRule="auto"/>
        <w:jc w:val="left"/>
        <w:rPr>
          <w:rFonts w:ascii="Arial" w:hAnsi="Arial" w:eastAsia="MS Gothic" w:cs="Arial"/>
          <w:b/>
          <w:bCs/>
          <w:color w:val="000000" w:themeColor="text1"/>
          <w:kern w:val="1"/>
          <w:sz w:val="22"/>
          <w:szCs w:val="22"/>
          <w:lang w:eastAsia="ja-JP"/>
        </w:rPr>
      </w:pPr>
    </w:p>
    <w:p w:rsidRPr="000D457D" w:rsidR="0021561F" w:rsidP="0021561F" w:rsidRDefault="0021561F" w14:paraId="54523AC9" w14:textId="77777777">
      <w:pPr>
        <w:widowControl w:val="0"/>
        <w:suppressAutoHyphens/>
        <w:spacing w:after="0" w:line="240" w:lineRule="auto"/>
        <w:jc w:val="left"/>
        <w:rPr>
          <w:rFonts w:ascii="Arial" w:hAnsi="Arial" w:eastAsia="MS Gothic" w:cs="Arial"/>
          <w:b/>
          <w:bCs/>
          <w:color w:val="000000" w:themeColor="text1"/>
          <w:kern w:val="1"/>
          <w:sz w:val="22"/>
          <w:szCs w:val="22"/>
          <w:lang w:eastAsia="ja-JP"/>
        </w:rPr>
      </w:pPr>
    </w:p>
    <w:p w:rsidRPr="007F5BAC" w:rsidR="0021561F" w:rsidP="0021561F" w:rsidRDefault="00B82A4F" w14:paraId="71A6181E" w14:textId="6D1A1DA8">
      <w:pPr>
        <w:spacing w:after="0" w:line="360" w:lineRule="auto"/>
        <w:jc w:val="left"/>
        <w:rPr>
          <w:rFonts w:ascii="Arial" w:hAnsi="Arial" w:eastAsia="Calibri" w:cs="Arial"/>
          <w:b/>
          <w:bCs/>
          <w:color w:val="000000" w:themeColor="text1"/>
          <w:sz w:val="38"/>
          <w:lang w:eastAsia="de-DE"/>
        </w:rPr>
      </w:pPr>
      <w:r>
        <w:rPr>
          <w:rFonts w:ascii="Arial" w:hAnsi="Arial" w:eastAsia="Calibri" w:cs="Arial"/>
          <w:b/>
          <w:bCs/>
          <w:color w:val="000000" w:themeColor="text1"/>
          <w:sz w:val="38"/>
          <w:lang w:eastAsia="de-DE"/>
        </w:rPr>
        <w:t>Mit innovativen Lösungen vor Ort</w:t>
      </w:r>
    </w:p>
    <w:p w:rsidRPr="000D457D" w:rsidR="0021561F" w:rsidP="0021561F" w:rsidRDefault="0021561F" w14:paraId="0BF834B5" w14:textId="77777777">
      <w:pPr>
        <w:spacing w:after="0" w:line="360" w:lineRule="auto"/>
        <w:rPr>
          <w:rFonts w:ascii="Arial" w:hAnsi="Arial" w:eastAsia="Calibri" w:cs="Arial"/>
          <w:b/>
          <w:bCs/>
          <w:color w:val="000000" w:themeColor="text1"/>
          <w:sz w:val="22"/>
          <w:szCs w:val="22"/>
          <w:lang w:eastAsia="de-DE"/>
        </w:rPr>
      </w:pPr>
    </w:p>
    <w:p w:rsidRPr="0060484C" w:rsidR="0060484C" w:rsidP="00C872D2" w:rsidRDefault="00B82A4F" w14:paraId="455E8F73" w14:textId="36BDEF5A">
      <w:pPr>
        <w:numPr>
          <w:ilvl w:val="0"/>
          <w:numId w:val="1"/>
        </w:numPr>
        <w:spacing w:before="120" w:after="120" w:line="240" w:lineRule="auto"/>
        <w:jc w:val="left"/>
        <w:rPr>
          <w:rFonts w:ascii="Arial" w:hAnsi="Arial"/>
          <w:b/>
          <w:color w:val="000000" w:themeColor="text1"/>
          <w:sz w:val="22"/>
        </w:rPr>
      </w:pPr>
      <w:r>
        <w:rPr>
          <w:rFonts w:ascii="Arial" w:hAnsi="Arial"/>
          <w:b/>
          <w:color w:val="000000" w:themeColor="text1"/>
          <w:sz w:val="22"/>
        </w:rPr>
        <w:t xml:space="preserve">Große </w:t>
      </w:r>
      <w:r w:rsidR="0060484C">
        <w:rPr>
          <w:rFonts w:ascii="Arial" w:hAnsi="Arial"/>
          <w:b/>
          <w:color w:val="000000" w:themeColor="text1"/>
          <w:sz w:val="22"/>
        </w:rPr>
        <w:t>Kompetenz für Rechenzentren</w:t>
      </w:r>
    </w:p>
    <w:p w:rsidRPr="009401F9" w:rsidR="0021561F" w:rsidP="00C872D2" w:rsidRDefault="006776EA" w14:paraId="4C0AB655" w14:textId="7932BDBF">
      <w:pPr>
        <w:numPr>
          <w:ilvl w:val="0"/>
          <w:numId w:val="1"/>
        </w:numPr>
        <w:spacing w:before="120" w:after="120" w:line="240" w:lineRule="auto"/>
        <w:jc w:val="left"/>
        <w:rPr>
          <w:rFonts w:ascii="Arial" w:hAnsi="Arial"/>
          <w:b/>
          <w:color w:val="000000" w:themeColor="text1"/>
          <w:sz w:val="22"/>
        </w:rPr>
      </w:pPr>
      <w:r>
        <w:rPr>
          <w:rFonts w:ascii="Arial" w:hAnsi="Arial" w:eastAsia="Calibri" w:cs="Arial"/>
          <w:b/>
          <w:bCs/>
          <w:color w:val="000000" w:themeColor="text1"/>
          <w:sz w:val="22"/>
          <w:lang w:eastAsia="de-DE"/>
        </w:rPr>
        <w:t xml:space="preserve">ME-CDU: Pumpenstation </w:t>
      </w:r>
      <w:r w:rsidRPr="00947BC1" w:rsidR="00947BC1">
        <w:rPr>
          <w:rFonts w:ascii="Arial" w:hAnsi="Arial" w:eastAsia="Calibri" w:cs="Arial"/>
          <w:b/>
          <w:bCs/>
          <w:color w:val="000000" w:themeColor="text1"/>
          <w:sz w:val="22"/>
          <w:lang w:eastAsia="de-DE"/>
        </w:rPr>
        <w:t xml:space="preserve">für </w:t>
      </w:r>
      <w:r w:rsidR="0051156A">
        <w:rPr>
          <w:rFonts w:ascii="Arial" w:hAnsi="Arial" w:eastAsia="Calibri" w:cs="Arial"/>
          <w:b/>
          <w:bCs/>
          <w:color w:val="000000" w:themeColor="text1"/>
          <w:sz w:val="22"/>
          <w:lang w:eastAsia="de-DE"/>
        </w:rPr>
        <w:t xml:space="preserve">eine </w:t>
      </w:r>
      <w:r w:rsidRPr="00947BC1" w:rsidR="00947BC1">
        <w:rPr>
          <w:rFonts w:ascii="Arial" w:hAnsi="Arial" w:eastAsia="Calibri" w:cs="Arial"/>
          <w:b/>
          <w:bCs/>
          <w:color w:val="000000" w:themeColor="text1"/>
          <w:sz w:val="22"/>
          <w:lang w:eastAsia="de-DE"/>
        </w:rPr>
        <w:t>stabile, präzise und kontinuierliche Kälteverteilung</w:t>
      </w:r>
    </w:p>
    <w:p w:rsidRPr="009401F9" w:rsidR="0021561F" w:rsidP="00C872D2" w:rsidRDefault="006776EA" w14:paraId="5201A5A8" w14:textId="3F81CA98">
      <w:pPr>
        <w:numPr>
          <w:ilvl w:val="0"/>
          <w:numId w:val="1"/>
        </w:numPr>
        <w:spacing w:before="120" w:after="120" w:line="240" w:lineRule="auto"/>
        <w:jc w:val="left"/>
        <w:rPr>
          <w:rFonts w:ascii="Arial" w:hAnsi="Arial"/>
          <w:b/>
          <w:color w:val="000000" w:themeColor="text1"/>
          <w:sz w:val="22"/>
        </w:rPr>
      </w:pPr>
      <w:r>
        <w:rPr>
          <w:rFonts w:ascii="Arial" w:hAnsi="Arial" w:eastAsia="Calibri" w:cs="Arial"/>
          <w:b/>
          <w:bCs/>
          <w:color w:val="000000" w:themeColor="text1"/>
          <w:sz w:val="22"/>
          <w:lang w:eastAsia="de-DE"/>
        </w:rPr>
        <w:t xml:space="preserve">GENESIS: </w:t>
      </w:r>
      <w:r w:rsidR="00023357">
        <w:rPr>
          <w:rFonts w:ascii="Arial" w:hAnsi="Arial" w:eastAsia="Calibri" w:cs="Arial"/>
          <w:b/>
          <w:bCs/>
          <w:color w:val="000000" w:themeColor="text1"/>
          <w:sz w:val="22"/>
          <w:lang w:eastAsia="de-DE"/>
        </w:rPr>
        <w:t xml:space="preserve">Skalierbare </w:t>
      </w:r>
      <w:r>
        <w:rPr>
          <w:rFonts w:ascii="Arial" w:hAnsi="Arial" w:eastAsia="Calibri" w:cs="Arial"/>
          <w:b/>
          <w:bCs/>
          <w:color w:val="000000" w:themeColor="text1"/>
          <w:sz w:val="22"/>
          <w:lang w:eastAsia="de-DE"/>
        </w:rPr>
        <w:t>Automatisierungssoftware-Suite für mehr Kontrolle</w:t>
      </w:r>
    </w:p>
    <w:p w:rsidRPr="000D457D" w:rsidR="0021561F" w:rsidP="0021561F" w:rsidRDefault="0021561F" w14:paraId="53962552" w14:textId="77777777">
      <w:pPr>
        <w:spacing w:before="120" w:after="0" w:line="240" w:lineRule="auto"/>
        <w:jc w:val="left"/>
        <w:rPr>
          <w:rFonts w:ascii="Arial" w:hAnsi="Arial" w:eastAsia="Calibri" w:cs="Arial"/>
          <w:color w:val="000000" w:themeColor="text1"/>
          <w:sz w:val="22"/>
          <w:szCs w:val="22"/>
          <w:lang w:eastAsia="de-DE"/>
        </w:rPr>
      </w:pPr>
    </w:p>
    <w:p w:rsidR="00C578EB" w:rsidP="004D7F2B" w:rsidRDefault="0027403F" w14:paraId="5A93AA23" w14:textId="120EC395">
      <w:pPr>
        <w:spacing w:line="360" w:lineRule="auto"/>
        <w:rPr>
          <w:rFonts w:ascii="Arial" w:hAnsi="Arial" w:eastAsia="Calibri"/>
          <w:color w:val="000000" w:themeColor="text1"/>
          <w:sz w:val="22"/>
        </w:rPr>
      </w:pPr>
      <w:r w:rsidRPr="000C1E79">
        <w:rPr>
          <w:rFonts w:ascii="Arial" w:hAnsi="Arial" w:eastAsia="Calibri" w:cs="Arial"/>
          <w:b/>
          <w:color w:val="000000" w:themeColor="text1"/>
          <w:sz w:val="22"/>
          <w:szCs w:val="22"/>
          <w:lang w:eastAsia="de-DE"/>
        </w:rPr>
        <w:t xml:space="preserve">Ratingen, </w:t>
      </w:r>
      <w:r w:rsidRPr="000C1E79" w:rsidR="000C1E79">
        <w:rPr>
          <w:rFonts w:ascii="Arial" w:hAnsi="Arial" w:eastAsia="Calibri" w:cs="Arial"/>
          <w:b/>
          <w:color w:val="000000" w:themeColor="text1"/>
          <w:sz w:val="22"/>
          <w:szCs w:val="22"/>
          <w:lang w:eastAsia="de-DE"/>
        </w:rPr>
        <w:t>31</w:t>
      </w:r>
      <w:r w:rsidRPr="000C1E79">
        <w:rPr>
          <w:rFonts w:ascii="Arial" w:hAnsi="Arial" w:eastAsia="Calibri" w:cs="Arial"/>
          <w:b/>
          <w:color w:val="000000" w:themeColor="text1"/>
          <w:sz w:val="22"/>
          <w:szCs w:val="22"/>
          <w:lang w:eastAsia="de-DE"/>
        </w:rPr>
        <w:t xml:space="preserve">. </w:t>
      </w:r>
      <w:r w:rsidRPr="000C1E79" w:rsidR="004D7F2B">
        <w:rPr>
          <w:rFonts w:ascii="Arial" w:hAnsi="Arial" w:eastAsia="Calibri" w:cs="Arial"/>
          <w:b/>
          <w:color w:val="000000" w:themeColor="text1"/>
          <w:sz w:val="22"/>
          <w:szCs w:val="22"/>
          <w:lang w:eastAsia="de-DE"/>
        </w:rPr>
        <w:t>März</w:t>
      </w:r>
      <w:r w:rsidRPr="000C1E79">
        <w:rPr>
          <w:rFonts w:ascii="Arial" w:hAnsi="Arial" w:eastAsia="Calibri" w:cs="Arial"/>
          <w:b/>
          <w:color w:val="000000" w:themeColor="text1"/>
          <w:sz w:val="22"/>
          <w:szCs w:val="22"/>
          <w:lang w:eastAsia="de-DE"/>
        </w:rPr>
        <w:t xml:space="preserve"> 202</w:t>
      </w:r>
      <w:r w:rsidRPr="000C1E79" w:rsidR="000E2F78">
        <w:rPr>
          <w:rFonts w:ascii="Arial" w:hAnsi="Arial" w:eastAsia="Calibri" w:cs="Arial"/>
          <w:b/>
          <w:color w:val="000000" w:themeColor="text1"/>
          <w:sz w:val="22"/>
          <w:szCs w:val="22"/>
          <w:lang w:eastAsia="de-DE"/>
        </w:rPr>
        <w:t>6</w:t>
      </w:r>
      <w:r w:rsidRPr="000C1E79">
        <w:rPr>
          <w:rFonts w:ascii="Arial" w:hAnsi="Arial" w:eastAsia="Calibri" w:cs="Arial"/>
          <w:color w:val="000000" w:themeColor="text1"/>
          <w:sz w:val="22"/>
          <w:szCs w:val="22"/>
          <w:lang w:eastAsia="de-DE"/>
        </w:rPr>
        <w:t xml:space="preserve"> </w:t>
      </w:r>
      <w:r w:rsidRPr="000C1E79">
        <w:rPr>
          <w:rFonts w:ascii="Arial" w:hAnsi="Arial" w:eastAsia="Calibri" w:cs="Arial"/>
          <w:b/>
          <w:color w:val="000000" w:themeColor="text1"/>
          <w:sz w:val="22"/>
          <w:szCs w:val="22"/>
          <w:lang w:eastAsia="de-DE"/>
        </w:rPr>
        <w:t>–</w:t>
      </w:r>
      <w:r w:rsidRPr="000C1E79" w:rsidR="004D7F2B">
        <w:rPr>
          <w:rFonts w:ascii="Arial" w:hAnsi="Arial" w:eastAsia="Calibri"/>
          <w:color w:val="000000" w:themeColor="text1"/>
          <w:sz w:val="22"/>
        </w:rPr>
        <w:t xml:space="preserve"> </w:t>
      </w:r>
      <w:r w:rsidRPr="000C1E79" w:rsidR="00BA0CBD">
        <w:rPr>
          <w:rFonts w:ascii="Arial" w:hAnsi="Arial" w:eastAsia="Calibri"/>
          <w:color w:val="000000" w:themeColor="text1"/>
          <w:sz w:val="22"/>
        </w:rPr>
        <w:t>Mit der Data Centre World findet v</w:t>
      </w:r>
      <w:r w:rsidRPr="000C1E79" w:rsidR="004D7F2B">
        <w:rPr>
          <w:rFonts w:ascii="Arial" w:hAnsi="Arial" w:eastAsia="Calibri"/>
          <w:color w:val="000000" w:themeColor="text1"/>
          <w:sz w:val="22"/>
        </w:rPr>
        <w:t>om 6. bis zum 7. Mai 2026</w:t>
      </w:r>
      <w:r w:rsidR="004D7F2B">
        <w:rPr>
          <w:rFonts w:ascii="Arial" w:hAnsi="Arial" w:eastAsia="Calibri"/>
          <w:color w:val="000000" w:themeColor="text1"/>
          <w:sz w:val="22"/>
        </w:rPr>
        <w:t xml:space="preserve"> </w:t>
      </w:r>
      <w:r w:rsidR="00BA0CBD">
        <w:rPr>
          <w:rFonts w:ascii="Arial" w:hAnsi="Arial" w:eastAsia="Calibri"/>
          <w:color w:val="000000" w:themeColor="text1"/>
          <w:sz w:val="22"/>
        </w:rPr>
        <w:t xml:space="preserve">Deutschlands wichtigste Messe für digitale Infrastruktur in Frankfurt am Main statt. Wie in den vergangenen Jahren ist Mitsubishi Electric </w:t>
      </w:r>
      <w:r w:rsidR="00C578EB">
        <w:rPr>
          <w:rFonts w:ascii="Arial" w:hAnsi="Arial" w:eastAsia="Calibri"/>
          <w:color w:val="000000" w:themeColor="text1"/>
          <w:sz w:val="22"/>
        </w:rPr>
        <w:t xml:space="preserve">als wichtiger Impulsgeber </w:t>
      </w:r>
      <w:r w:rsidR="003C2CF6">
        <w:rPr>
          <w:rFonts w:ascii="Arial" w:hAnsi="Arial" w:eastAsia="Calibri"/>
          <w:color w:val="000000" w:themeColor="text1"/>
          <w:sz w:val="22"/>
        </w:rPr>
        <w:t xml:space="preserve">wieder </w:t>
      </w:r>
      <w:r w:rsidR="00B26486">
        <w:rPr>
          <w:rFonts w:ascii="Arial" w:hAnsi="Arial" w:eastAsia="Calibri"/>
          <w:color w:val="000000" w:themeColor="text1"/>
          <w:sz w:val="22"/>
        </w:rPr>
        <w:t>vertreten</w:t>
      </w:r>
      <w:r w:rsidR="003C2CF6">
        <w:rPr>
          <w:rFonts w:ascii="Arial" w:hAnsi="Arial" w:eastAsia="Calibri"/>
          <w:color w:val="000000" w:themeColor="text1"/>
          <w:sz w:val="22"/>
        </w:rPr>
        <w:t xml:space="preserve">, um seine Expertise in Halle 8, Stand K132 in diesem Bereich unter Beweis zu stellen. Besonders im Fokus stehen dabei </w:t>
      </w:r>
      <w:r w:rsidR="00C578EB">
        <w:rPr>
          <w:rFonts w:ascii="Arial" w:hAnsi="Arial" w:eastAsia="Calibri"/>
          <w:color w:val="000000" w:themeColor="text1"/>
          <w:sz w:val="22"/>
        </w:rPr>
        <w:t>IT</w:t>
      </w:r>
      <w:r w:rsidR="0024022F">
        <w:rPr>
          <w:rFonts w:ascii="Arial" w:hAnsi="Arial" w:eastAsia="Calibri"/>
          <w:color w:val="000000" w:themeColor="text1"/>
          <w:sz w:val="22"/>
        </w:rPr>
        <w:t>-</w:t>
      </w:r>
      <w:r w:rsidR="00C578EB">
        <w:rPr>
          <w:rFonts w:ascii="Arial" w:hAnsi="Arial" w:eastAsia="Calibri"/>
          <w:color w:val="000000" w:themeColor="text1"/>
          <w:sz w:val="22"/>
        </w:rPr>
        <w:t>Cooling</w:t>
      </w:r>
      <w:r w:rsidR="0024022F">
        <w:rPr>
          <w:rFonts w:ascii="Arial" w:hAnsi="Arial" w:eastAsia="Calibri"/>
          <w:color w:val="000000" w:themeColor="text1"/>
          <w:sz w:val="22"/>
        </w:rPr>
        <w:t>-</w:t>
      </w:r>
      <w:r w:rsidR="00C578EB">
        <w:rPr>
          <w:rFonts w:ascii="Arial" w:hAnsi="Arial" w:eastAsia="Calibri"/>
          <w:color w:val="000000" w:themeColor="text1"/>
          <w:sz w:val="22"/>
        </w:rPr>
        <w:t xml:space="preserve">Lösungen </w:t>
      </w:r>
      <w:r w:rsidR="00B26486">
        <w:rPr>
          <w:rFonts w:ascii="Arial" w:hAnsi="Arial" w:eastAsia="Calibri"/>
          <w:color w:val="000000" w:themeColor="text1"/>
          <w:sz w:val="22"/>
        </w:rPr>
        <w:t>sowie</w:t>
      </w:r>
      <w:r w:rsidR="00C578EB">
        <w:rPr>
          <w:rFonts w:ascii="Arial" w:hAnsi="Arial" w:eastAsia="Calibri"/>
          <w:color w:val="000000" w:themeColor="text1"/>
          <w:sz w:val="22"/>
        </w:rPr>
        <w:t xml:space="preserve"> </w:t>
      </w:r>
      <w:r w:rsidR="002E454A">
        <w:rPr>
          <w:rFonts w:ascii="Arial" w:hAnsi="Arial" w:eastAsia="Calibri"/>
          <w:color w:val="000000" w:themeColor="text1"/>
          <w:sz w:val="22"/>
        </w:rPr>
        <w:t>ICONICS</w:t>
      </w:r>
      <w:r w:rsidR="00B75C61">
        <w:rPr>
          <w:rFonts w:ascii="Arial" w:hAnsi="Arial" w:eastAsia="Calibri"/>
          <w:color w:val="000000" w:themeColor="text1"/>
          <w:sz w:val="22"/>
        </w:rPr>
        <w:t>-</w:t>
      </w:r>
      <w:r w:rsidR="002E454A">
        <w:rPr>
          <w:rFonts w:ascii="Arial" w:hAnsi="Arial" w:eastAsia="Calibri"/>
          <w:color w:val="000000" w:themeColor="text1"/>
          <w:sz w:val="22"/>
        </w:rPr>
        <w:t>DCIM</w:t>
      </w:r>
      <w:r w:rsidR="00E83003">
        <w:rPr>
          <w:rFonts w:ascii="Arial" w:hAnsi="Arial" w:eastAsia="Calibri"/>
          <w:color w:val="000000" w:themeColor="text1"/>
          <w:sz w:val="22"/>
        </w:rPr>
        <w:t>-</w:t>
      </w:r>
      <w:r w:rsidR="00C578EB">
        <w:rPr>
          <w:rFonts w:ascii="Arial" w:hAnsi="Arial" w:eastAsia="Calibri"/>
          <w:color w:val="000000" w:themeColor="text1"/>
          <w:sz w:val="22"/>
        </w:rPr>
        <w:t>Visualisierungen für Rechenzentren</w:t>
      </w:r>
      <w:r w:rsidR="003C2CF6">
        <w:rPr>
          <w:rFonts w:ascii="Arial" w:hAnsi="Arial" w:eastAsia="Calibri"/>
          <w:color w:val="000000" w:themeColor="text1"/>
          <w:sz w:val="22"/>
        </w:rPr>
        <w:t>.</w:t>
      </w:r>
    </w:p>
    <w:p w:rsidRPr="000E6E11" w:rsidR="000E6E11" w:rsidP="2B33F46F" w:rsidRDefault="00394C2F" w14:paraId="6DC8F2F9" w14:textId="41B61B59">
      <w:pPr>
        <w:spacing w:line="360" w:lineRule="auto"/>
        <w:rPr>
          <w:rFonts w:ascii="Arial" w:hAnsi="Arial" w:eastAsia="Calibri"/>
          <w:color w:val="000000" w:themeColor="text1"/>
          <w:sz w:val="22"/>
          <w:szCs w:val="22"/>
        </w:rPr>
      </w:pPr>
      <w:r w:rsidRPr="27754FCC" w:rsidR="00394C2F">
        <w:rPr>
          <w:rFonts w:ascii="Arial" w:hAnsi="Arial" w:eastAsia="Calibri"/>
          <w:color w:val="000000" w:themeColor="text1" w:themeTint="FF" w:themeShade="FF"/>
          <w:sz w:val="22"/>
          <w:szCs w:val="22"/>
        </w:rPr>
        <w:t xml:space="preserve">Das Unternehmen aus Ratingen stellt mit </w:t>
      </w:r>
      <w:r w:rsidRPr="27754FCC" w:rsidR="00DC7E1D">
        <w:rPr>
          <w:rFonts w:ascii="Arial" w:hAnsi="Arial" w:eastAsia="Calibri"/>
          <w:color w:val="000000" w:themeColor="text1" w:themeTint="FF" w:themeShade="FF"/>
          <w:sz w:val="22"/>
          <w:szCs w:val="22"/>
        </w:rPr>
        <w:t xml:space="preserve">der </w:t>
      </w:r>
      <w:r w:rsidRPr="27754FCC" w:rsidR="00394C2F">
        <w:rPr>
          <w:rFonts w:ascii="Arial" w:hAnsi="Arial" w:eastAsia="Calibri"/>
          <w:color w:val="000000" w:themeColor="text1" w:themeTint="FF" w:themeShade="FF"/>
          <w:sz w:val="22"/>
          <w:szCs w:val="22"/>
        </w:rPr>
        <w:t>ME</w:t>
      </w:r>
      <w:r w:rsidRPr="27754FCC" w:rsidR="00394C2F">
        <w:rPr>
          <w:rFonts w:ascii="Cambria Math" w:hAnsi="Cambria Math" w:eastAsia="Calibri" w:cs="Cambria Math"/>
          <w:color w:val="000000" w:themeColor="text1" w:themeTint="FF" w:themeShade="FF"/>
          <w:sz w:val="22"/>
          <w:szCs w:val="22"/>
        </w:rPr>
        <w:t>‑</w:t>
      </w:r>
      <w:r w:rsidRPr="27754FCC" w:rsidR="00394C2F">
        <w:rPr>
          <w:rFonts w:ascii="Arial" w:hAnsi="Arial" w:eastAsia="Calibri"/>
          <w:color w:val="000000" w:themeColor="text1" w:themeTint="FF" w:themeShade="FF"/>
          <w:sz w:val="22"/>
          <w:szCs w:val="22"/>
        </w:rPr>
        <w:t xml:space="preserve">CDU eine </w:t>
      </w:r>
      <w:r w:rsidRPr="27754FCC" w:rsidR="00394C2F">
        <w:rPr>
          <w:rFonts w:ascii="Arial" w:hAnsi="Arial" w:eastAsia="Calibri"/>
          <w:i w:val="0"/>
          <w:iCs w:val="0"/>
          <w:color w:val="000000" w:themeColor="text1" w:themeTint="FF" w:themeShade="FF"/>
          <w:sz w:val="22"/>
          <w:szCs w:val="22"/>
        </w:rPr>
        <w:t xml:space="preserve">neue </w:t>
      </w:r>
      <w:r w:rsidRPr="27754FCC" w:rsidR="00CA723A">
        <w:rPr>
          <w:rFonts w:ascii="Arial" w:hAnsi="Arial" w:eastAsia="Calibri"/>
          <w:i w:val="0"/>
          <w:iCs w:val="0"/>
          <w:color w:val="000000" w:themeColor="text1" w:themeTint="FF" w:themeShade="FF"/>
          <w:sz w:val="22"/>
          <w:szCs w:val="22"/>
        </w:rPr>
        <w:t>Coolan</w:t>
      </w:r>
      <w:r w:rsidRPr="27754FCC" w:rsidR="003738F0">
        <w:rPr>
          <w:rFonts w:ascii="Arial" w:hAnsi="Arial" w:eastAsia="Calibri"/>
          <w:i w:val="0"/>
          <w:iCs w:val="0"/>
          <w:color w:val="000000" w:themeColor="text1" w:themeTint="FF" w:themeShade="FF"/>
          <w:sz w:val="22"/>
          <w:szCs w:val="22"/>
        </w:rPr>
        <w:t>t</w:t>
      </w:r>
      <w:r w:rsidRPr="27754FCC" w:rsidR="00394C2F">
        <w:rPr>
          <w:rFonts w:ascii="Arial" w:hAnsi="Arial" w:eastAsia="Calibri"/>
          <w:i w:val="0"/>
          <w:iCs w:val="0"/>
          <w:color w:val="000000" w:themeColor="text1" w:themeTint="FF" w:themeShade="FF"/>
          <w:sz w:val="22"/>
          <w:szCs w:val="22"/>
        </w:rPr>
        <w:t xml:space="preserve"> Distribution Unit f</w:t>
      </w:r>
      <w:r w:rsidRPr="27754FCC" w:rsidR="00394C2F">
        <w:rPr>
          <w:rFonts w:ascii="Arial" w:hAnsi="Arial" w:eastAsia="Calibri" w:cs="Arial"/>
          <w:i w:val="0"/>
          <w:iCs w:val="0"/>
          <w:color w:val="000000" w:themeColor="text1" w:themeTint="FF" w:themeShade="FF"/>
          <w:sz w:val="22"/>
          <w:szCs w:val="22"/>
        </w:rPr>
        <w:t>ü</w:t>
      </w:r>
      <w:r w:rsidRPr="27754FCC" w:rsidR="00394C2F">
        <w:rPr>
          <w:rFonts w:ascii="Arial" w:hAnsi="Arial" w:eastAsia="Calibri"/>
          <w:i w:val="0"/>
          <w:iCs w:val="0"/>
          <w:color w:val="000000" w:themeColor="text1" w:themeTint="FF" w:themeShade="FF"/>
          <w:sz w:val="22"/>
          <w:szCs w:val="22"/>
        </w:rPr>
        <w:t>r Liquid</w:t>
      </w:r>
      <w:r w:rsidRPr="27754FCC" w:rsidR="00E83003">
        <w:rPr>
          <w:rFonts w:ascii="Arial" w:hAnsi="Arial" w:eastAsia="Calibri"/>
          <w:i w:val="0"/>
          <w:iCs w:val="0"/>
          <w:color w:val="000000" w:themeColor="text1" w:themeTint="FF" w:themeShade="FF"/>
          <w:sz w:val="22"/>
          <w:szCs w:val="22"/>
        </w:rPr>
        <w:t>-</w:t>
      </w:r>
      <w:r w:rsidRPr="27754FCC" w:rsidR="00394C2F">
        <w:rPr>
          <w:rFonts w:ascii="Arial" w:hAnsi="Arial" w:eastAsia="Calibri"/>
          <w:i w:val="0"/>
          <w:iCs w:val="0"/>
          <w:color w:val="000000" w:themeColor="text1" w:themeTint="FF" w:themeShade="FF"/>
          <w:sz w:val="22"/>
          <w:szCs w:val="22"/>
        </w:rPr>
        <w:t>Cooling</w:t>
      </w:r>
      <w:r w:rsidRPr="27754FCC" w:rsidR="00E83003">
        <w:rPr>
          <w:rFonts w:ascii="Arial" w:hAnsi="Arial" w:eastAsia="Calibri"/>
          <w:i w:val="0"/>
          <w:iCs w:val="0"/>
          <w:color w:val="000000" w:themeColor="text1" w:themeTint="FF" w:themeShade="FF"/>
          <w:sz w:val="22"/>
          <w:szCs w:val="22"/>
        </w:rPr>
        <w:t>-</w:t>
      </w:r>
      <w:r w:rsidRPr="27754FCC" w:rsidR="00394C2F">
        <w:rPr>
          <w:rFonts w:ascii="Arial" w:hAnsi="Arial" w:eastAsia="Calibri"/>
          <w:i w:val="0"/>
          <w:iCs w:val="0"/>
          <w:color w:val="000000" w:themeColor="text1" w:themeTint="FF" w:themeShade="FF"/>
          <w:sz w:val="22"/>
          <w:szCs w:val="22"/>
        </w:rPr>
        <w:t>Anwendungen in</w:t>
      </w:r>
      <w:r w:rsidRPr="27754FCC" w:rsidR="00394C2F">
        <w:rPr>
          <w:rFonts w:ascii="Arial" w:hAnsi="Arial" w:eastAsia="Calibri"/>
          <w:color w:val="000000" w:themeColor="text1" w:themeTint="FF" w:themeShade="FF"/>
          <w:sz w:val="22"/>
          <w:szCs w:val="22"/>
        </w:rPr>
        <w:t xml:space="preserve"> hochdichten Rechenzentren vor. Die kompakte Pumpenstation dient als zuverl</w:t>
      </w:r>
      <w:r w:rsidRPr="27754FCC" w:rsidR="00394C2F">
        <w:rPr>
          <w:rFonts w:ascii="Arial" w:hAnsi="Arial" w:eastAsia="Calibri" w:cs="Arial"/>
          <w:color w:val="000000" w:themeColor="text1" w:themeTint="FF" w:themeShade="FF"/>
          <w:sz w:val="22"/>
          <w:szCs w:val="22"/>
        </w:rPr>
        <w:t>ä</w:t>
      </w:r>
      <w:r w:rsidRPr="27754FCC" w:rsidR="00394C2F">
        <w:rPr>
          <w:rFonts w:ascii="Arial" w:hAnsi="Arial" w:eastAsia="Calibri"/>
          <w:color w:val="000000" w:themeColor="text1" w:themeTint="FF" w:themeShade="FF"/>
          <w:sz w:val="22"/>
          <w:szCs w:val="22"/>
        </w:rPr>
        <w:t>ssige Schnittstelle zwischen fl</w:t>
      </w:r>
      <w:r w:rsidRPr="27754FCC" w:rsidR="00394C2F">
        <w:rPr>
          <w:rFonts w:ascii="Arial" w:hAnsi="Arial" w:eastAsia="Calibri" w:cs="Arial"/>
          <w:color w:val="000000" w:themeColor="text1" w:themeTint="FF" w:themeShade="FF"/>
          <w:sz w:val="22"/>
          <w:szCs w:val="22"/>
        </w:rPr>
        <w:t>ü</w:t>
      </w:r>
      <w:r w:rsidRPr="27754FCC" w:rsidR="00394C2F">
        <w:rPr>
          <w:rFonts w:ascii="Arial" w:hAnsi="Arial" w:eastAsia="Calibri"/>
          <w:color w:val="000000" w:themeColor="text1" w:themeTint="FF" w:themeShade="FF"/>
          <w:sz w:val="22"/>
          <w:szCs w:val="22"/>
        </w:rPr>
        <w:t>ssigkeitsgek</w:t>
      </w:r>
      <w:r w:rsidRPr="27754FCC" w:rsidR="00394C2F">
        <w:rPr>
          <w:rFonts w:ascii="Arial" w:hAnsi="Arial" w:eastAsia="Calibri" w:cs="Arial"/>
          <w:color w:val="000000" w:themeColor="text1" w:themeTint="FF" w:themeShade="FF"/>
          <w:sz w:val="22"/>
          <w:szCs w:val="22"/>
        </w:rPr>
        <w:t>ü</w:t>
      </w:r>
      <w:r w:rsidRPr="27754FCC" w:rsidR="00394C2F">
        <w:rPr>
          <w:rFonts w:ascii="Arial" w:hAnsi="Arial" w:eastAsia="Calibri"/>
          <w:color w:val="000000" w:themeColor="text1" w:themeTint="FF" w:themeShade="FF"/>
          <w:sz w:val="22"/>
          <w:szCs w:val="22"/>
        </w:rPr>
        <w:t>hlten Servern und W</w:t>
      </w:r>
      <w:r w:rsidRPr="27754FCC" w:rsidR="00394C2F">
        <w:rPr>
          <w:rFonts w:ascii="Arial" w:hAnsi="Arial" w:eastAsia="Calibri" w:cs="Arial"/>
          <w:color w:val="000000" w:themeColor="text1" w:themeTint="FF" w:themeShade="FF"/>
          <w:sz w:val="22"/>
          <w:szCs w:val="22"/>
        </w:rPr>
        <w:t>ä</w:t>
      </w:r>
      <w:r w:rsidRPr="27754FCC" w:rsidR="00394C2F">
        <w:rPr>
          <w:rFonts w:ascii="Arial" w:hAnsi="Arial" w:eastAsia="Calibri"/>
          <w:color w:val="000000" w:themeColor="text1" w:themeTint="FF" w:themeShade="FF"/>
          <w:sz w:val="22"/>
          <w:szCs w:val="22"/>
        </w:rPr>
        <w:t>rmer</w:t>
      </w:r>
      <w:r w:rsidRPr="27754FCC" w:rsidR="00394C2F">
        <w:rPr>
          <w:rFonts w:ascii="Arial" w:hAnsi="Arial" w:eastAsia="Calibri" w:cs="Arial"/>
          <w:color w:val="000000" w:themeColor="text1" w:themeTint="FF" w:themeShade="FF"/>
          <w:sz w:val="22"/>
          <w:szCs w:val="22"/>
        </w:rPr>
        <w:t>ü</w:t>
      </w:r>
      <w:r w:rsidRPr="27754FCC" w:rsidR="00394C2F">
        <w:rPr>
          <w:rFonts w:ascii="Arial" w:hAnsi="Arial" w:eastAsia="Calibri"/>
          <w:color w:val="000000" w:themeColor="text1" w:themeTint="FF" w:themeShade="FF"/>
          <w:sz w:val="22"/>
          <w:szCs w:val="22"/>
        </w:rPr>
        <w:t>ckgewinnung oder R</w:t>
      </w:r>
      <w:r w:rsidRPr="27754FCC" w:rsidR="00394C2F">
        <w:rPr>
          <w:rFonts w:ascii="Arial" w:hAnsi="Arial" w:eastAsia="Calibri" w:cs="Arial"/>
          <w:color w:val="000000" w:themeColor="text1" w:themeTint="FF" w:themeShade="FF"/>
          <w:sz w:val="22"/>
          <w:szCs w:val="22"/>
        </w:rPr>
        <w:t>ü</w:t>
      </w:r>
      <w:r w:rsidRPr="27754FCC" w:rsidR="00394C2F">
        <w:rPr>
          <w:rFonts w:ascii="Arial" w:hAnsi="Arial" w:eastAsia="Calibri"/>
          <w:color w:val="000000" w:themeColor="text1" w:themeTint="FF" w:themeShade="FF"/>
          <w:sz w:val="22"/>
          <w:szCs w:val="22"/>
        </w:rPr>
        <w:t>ckk</w:t>
      </w:r>
      <w:r w:rsidRPr="27754FCC" w:rsidR="00394C2F">
        <w:rPr>
          <w:rFonts w:ascii="Arial" w:hAnsi="Arial" w:eastAsia="Calibri" w:cs="Arial"/>
          <w:color w:val="000000" w:themeColor="text1" w:themeTint="FF" w:themeShade="FF"/>
          <w:sz w:val="22"/>
          <w:szCs w:val="22"/>
        </w:rPr>
        <w:t>ü</w:t>
      </w:r>
      <w:r w:rsidRPr="27754FCC" w:rsidR="00394C2F">
        <w:rPr>
          <w:rFonts w:ascii="Arial" w:hAnsi="Arial" w:eastAsia="Calibri"/>
          <w:color w:val="000000" w:themeColor="text1" w:themeTint="FF" w:themeShade="FF"/>
          <w:sz w:val="22"/>
          <w:szCs w:val="22"/>
        </w:rPr>
        <w:t>hlung.</w:t>
      </w:r>
      <w:r w:rsidRPr="27754FCC" w:rsidR="003C2CF6">
        <w:rPr>
          <w:rFonts w:ascii="Arial" w:hAnsi="Arial" w:eastAsia="Calibri"/>
          <w:color w:val="000000" w:themeColor="text1" w:themeTint="FF" w:themeShade="FF"/>
          <w:sz w:val="22"/>
          <w:szCs w:val="22"/>
        </w:rPr>
        <w:t xml:space="preserve"> </w:t>
      </w:r>
      <w:r w:rsidRPr="27754FCC" w:rsidR="000C72A8">
        <w:rPr>
          <w:rFonts w:ascii="Arial" w:hAnsi="Arial" w:eastAsia="Calibri"/>
          <w:color w:val="000000" w:themeColor="text1" w:themeTint="FF" w:themeShade="FF"/>
          <w:sz w:val="22"/>
          <w:szCs w:val="22"/>
        </w:rPr>
        <w:t>I</w:t>
      </w:r>
      <w:r w:rsidRPr="27754FCC" w:rsidR="00394C2F">
        <w:rPr>
          <w:rFonts w:ascii="Arial" w:hAnsi="Arial" w:eastAsia="Calibri"/>
          <w:color w:val="000000" w:themeColor="text1" w:themeTint="FF" w:themeShade="FF"/>
          <w:sz w:val="22"/>
          <w:szCs w:val="22"/>
        </w:rPr>
        <w:t>n vier Leistungsstufen von 750</w:t>
      </w:r>
      <w:r w:rsidRPr="27754FCC" w:rsidR="00394C2F">
        <w:rPr>
          <w:rFonts w:ascii="Arial" w:hAnsi="Arial" w:eastAsia="Calibri" w:cs="Arial"/>
          <w:color w:val="000000" w:themeColor="text1" w:themeTint="FF" w:themeShade="FF"/>
          <w:sz w:val="22"/>
          <w:szCs w:val="22"/>
        </w:rPr>
        <w:t> </w:t>
      </w:r>
      <w:r w:rsidRPr="27754FCC" w:rsidR="00394C2F">
        <w:rPr>
          <w:rFonts w:ascii="Arial" w:hAnsi="Arial" w:eastAsia="Calibri"/>
          <w:color w:val="000000" w:themeColor="text1" w:themeTint="FF" w:themeShade="FF"/>
          <w:sz w:val="22"/>
          <w:szCs w:val="22"/>
        </w:rPr>
        <w:t>kW bis 1,2</w:t>
      </w:r>
      <w:r w:rsidRPr="27754FCC" w:rsidR="00394C2F">
        <w:rPr>
          <w:rFonts w:ascii="Arial" w:hAnsi="Arial" w:eastAsia="Calibri" w:cs="Arial"/>
          <w:color w:val="000000" w:themeColor="text1" w:themeTint="FF" w:themeShade="FF"/>
          <w:sz w:val="22"/>
          <w:szCs w:val="22"/>
        </w:rPr>
        <w:t> </w:t>
      </w:r>
      <w:r w:rsidRPr="27754FCC" w:rsidR="00394C2F">
        <w:rPr>
          <w:rFonts w:ascii="Arial" w:hAnsi="Arial" w:eastAsia="Calibri"/>
          <w:color w:val="000000" w:themeColor="text1" w:themeTint="FF" w:themeShade="FF"/>
          <w:sz w:val="22"/>
          <w:szCs w:val="22"/>
        </w:rPr>
        <w:t>MW erh</w:t>
      </w:r>
      <w:r w:rsidRPr="27754FCC" w:rsidR="00394C2F">
        <w:rPr>
          <w:rFonts w:ascii="Arial" w:hAnsi="Arial" w:eastAsia="Calibri" w:cs="Arial"/>
          <w:color w:val="000000" w:themeColor="text1" w:themeTint="FF" w:themeShade="FF"/>
          <w:sz w:val="22"/>
          <w:szCs w:val="22"/>
        </w:rPr>
        <w:t>ä</w:t>
      </w:r>
      <w:r w:rsidRPr="27754FCC" w:rsidR="00394C2F">
        <w:rPr>
          <w:rFonts w:ascii="Arial" w:hAnsi="Arial" w:eastAsia="Calibri"/>
          <w:color w:val="000000" w:themeColor="text1" w:themeTint="FF" w:themeShade="FF"/>
          <w:sz w:val="22"/>
          <w:szCs w:val="22"/>
        </w:rPr>
        <w:t>ltlich</w:t>
      </w:r>
      <w:r w:rsidRPr="27754FCC" w:rsidR="000C72A8">
        <w:rPr>
          <w:rFonts w:ascii="Arial" w:hAnsi="Arial" w:eastAsia="Calibri"/>
          <w:color w:val="000000" w:themeColor="text1" w:themeTint="FF" w:themeShade="FF"/>
          <w:sz w:val="22"/>
          <w:szCs w:val="22"/>
        </w:rPr>
        <w:t xml:space="preserve">, </w:t>
      </w:r>
      <w:r w:rsidRPr="27754FCC" w:rsidR="00394C2F">
        <w:rPr>
          <w:rFonts w:ascii="Arial" w:hAnsi="Arial" w:eastAsia="Calibri"/>
          <w:color w:val="000000" w:themeColor="text1" w:themeTint="FF" w:themeShade="FF"/>
          <w:sz w:val="22"/>
          <w:szCs w:val="22"/>
        </w:rPr>
        <w:t xml:space="preserve">sorgt </w:t>
      </w:r>
      <w:r w:rsidRPr="27754FCC" w:rsidR="000C72A8">
        <w:rPr>
          <w:rFonts w:ascii="Arial" w:hAnsi="Arial" w:eastAsia="Calibri"/>
          <w:color w:val="000000" w:themeColor="text1" w:themeTint="FF" w:themeShade="FF"/>
          <w:sz w:val="22"/>
          <w:szCs w:val="22"/>
        </w:rPr>
        <w:t xml:space="preserve">sie </w:t>
      </w:r>
      <w:r w:rsidRPr="27754FCC" w:rsidR="00394C2F">
        <w:rPr>
          <w:rFonts w:ascii="Arial" w:hAnsi="Arial" w:eastAsia="Calibri"/>
          <w:color w:val="000000" w:themeColor="text1" w:themeTint="FF" w:themeShade="FF"/>
          <w:sz w:val="22"/>
          <w:szCs w:val="22"/>
        </w:rPr>
        <w:t>mit drehzahl</w:t>
      </w:r>
      <w:r w:rsidRPr="27754FCC" w:rsidR="00CE088E">
        <w:rPr>
          <w:rFonts w:ascii="Arial" w:hAnsi="Arial" w:eastAsia="Calibri"/>
          <w:color w:val="000000" w:themeColor="text1" w:themeTint="FF" w:themeShade="FF"/>
          <w:sz w:val="22"/>
          <w:szCs w:val="22"/>
        </w:rPr>
        <w:t>geregelten</w:t>
      </w:r>
      <w:r w:rsidRPr="27754FCC" w:rsidR="00394C2F">
        <w:rPr>
          <w:rFonts w:ascii="Arial" w:hAnsi="Arial" w:eastAsia="Calibri"/>
          <w:color w:val="000000" w:themeColor="text1" w:themeTint="FF" w:themeShade="FF"/>
          <w:sz w:val="22"/>
          <w:szCs w:val="22"/>
        </w:rPr>
        <w:t>, redundant konfigurierten Pumpen f</w:t>
      </w:r>
      <w:r w:rsidRPr="27754FCC" w:rsidR="00394C2F">
        <w:rPr>
          <w:rFonts w:ascii="Arial" w:hAnsi="Arial" w:eastAsia="Calibri" w:cs="Arial"/>
          <w:color w:val="000000" w:themeColor="text1" w:themeTint="FF" w:themeShade="FF"/>
          <w:sz w:val="22"/>
          <w:szCs w:val="22"/>
        </w:rPr>
        <w:t>ü</w:t>
      </w:r>
      <w:r w:rsidRPr="27754FCC" w:rsidR="00394C2F">
        <w:rPr>
          <w:rFonts w:ascii="Arial" w:hAnsi="Arial" w:eastAsia="Calibri"/>
          <w:color w:val="000000" w:themeColor="text1" w:themeTint="FF" w:themeShade="FF"/>
          <w:sz w:val="22"/>
          <w:szCs w:val="22"/>
        </w:rPr>
        <w:t>r einen besonders effizienten Betrieb</w:t>
      </w:r>
      <w:r w:rsidRPr="27754FCC" w:rsidR="00ED68B0">
        <w:rPr>
          <w:rFonts w:ascii="Arial" w:hAnsi="Arial" w:eastAsia="Calibri"/>
          <w:color w:val="000000" w:themeColor="text1" w:themeTint="FF" w:themeShade="FF"/>
          <w:sz w:val="22"/>
          <w:szCs w:val="22"/>
        </w:rPr>
        <w:t xml:space="preserve">. </w:t>
      </w:r>
      <w:r w:rsidRPr="27754FCC" w:rsidR="00FE5DB5">
        <w:rPr>
          <w:rFonts w:ascii="Arial" w:hAnsi="Arial" w:eastAsia="Calibri"/>
          <w:color w:val="000000" w:themeColor="text1" w:themeTint="FF" w:themeShade="FF"/>
          <w:sz w:val="22"/>
          <w:szCs w:val="22"/>
        </w:rPr>
        <w:t>Zu den weiteren Besonderheiten der neuen Lösung zählen neben der integrierten Pumpen</w:t>
      </w:r>
      <w:r w:rsidRPr="27754FCC" w:rsidR="107C3FF9">
        <w:rPr>
          <w:rFonts w:ascii="Arial" w:hAnsi="Arial" w:eastAsia="Calibri"/>
          <w:color w:val="000000" w:themeColor="text1" w:themeTint="FF" w:themeShade="FF"/>
          <w:sz w:val="22"/>
          <w:szCs w:val="22"/>
        </w:rPr>
        <w:t>-</w:t>
      </w:r>
      <w:r w:rsidRPr="27754FCC" w:rsidR="00FE5DB5">
        <w:rPr>
          <w:rFonts w:ascii="Arial" w:hAnsi="Arial" w:eastAsia="Calibri"/>
          <w:color w:val="000000" w:themeColor="text1" w:themeTint="FF" w:themeShade="FF"/>
          <w:sz w:val="22"/>
          <w:szCs w:val="22"/>
        </w:rPr>
        <w:t>Redundanz auch Temperatur- und Drucksensoren sowie ein automatischer Nachfüllbehälter, der den Druck im Falle von Mikro</w:t>
      </w:r>
      <w:r w:rsidRPr="27754FCC" w:rsidR="32A79888">
        <w:rPr>
          <w:rFonts w:ascii="Arial" w:hAnsi="Arial" w:eastAsia="Calibri"/>
          <w:color w:val="000000" w:themeColor="text1" w:themeTint="FF" w:themeShade="FF"/>
          <w:sz w:val="22"/>
          <w:szCs w:val="22"/>
        </w:rPr>
        <w:t>-</w:t>
      </w:r>
      <w:r w:rsidRPr="27754FCC" w:rsidR="00FE5DB5">
        <w:rPr>
          <w:rFonts w:ascii="Arial" w:hAnsi="Arial" w:eastAsia="Calibri"/>
          <w:color w:val="000000" w:themeColor="text1" w:themeTint="FF" w:themeShade="FF"/>
          <w:sz w:val="22"/>
          <w:szCs w:val="22"/>
        </w:rPr>
        <w:t>Leckagen stabil hält</w:t>
      </w:r>
      <w:r w:rsidRPr="27754FCC" w:rsidR="006C4347">
        <w:rPr>
          <w:rFonts w:ascii="Arial" w:hAnsi="Arial" w:eastAsia="Calibri"/>
          <w:color w:val="000000" w:themeColor="text1" w:themeTint="FF" w:themeShade="FF"/>
          <w:sz w:val="22"/>
          <w:szCs w:val="22"/>
        </w:rPr>
        <w:t xml:space="preserve">. </w:t>
      </w:r>
      <w:r w:rsidRPr="27754FCC" w:rsidR="00B26486">
        <w:rPr>
          <w:rFonts w:ascii="Arial" w:hAnsi="Arial" w:eastAsia="Calibri"/>
          <w:color w:val="000000" w:themeColor="text1" w:themeTint="FF" w:themeShade="FF"/>
          <w:sz w:val="22"/>
          <w:szCs w:val="22"/>
        </w:rPr>
        <w:t xml:space="preserve">Besonders erwähnenswert sind die erweiterten Steuerungsfunktionen, </w:t>
      </w:r>
      <w:r w:rsidRPr="27754FCC" w:rsidR="00394C2F">
        <w:rPr>
          <w:rFonts w:ascii="Arial" w:hAnsi="Arial" w:eastAsia="Calibri"/>
          <w:color w:val="000000" w:themeColor="text1" w:themeTint="FF" w:themeShade="FF"/>
          <w:sz w:val="22"/>
          <w:szCs w:val="22"/>
        </w:rPr>
        <w:t xml:space="preserve">wie </w:t>
      </w:r>
      <w:r w:rsidRPr="27754FCC" w:rsidR="00B26486">
        <w:rPr>
          <w:rFonts w:ascii="Arial" w:hAnsi="Arial" w:eastAsia="Calibri"/>
          <w:color w:val="000000" w:themeColor="text1" w:themeTint="FF" w:themeShade="FF"/>
          <w:sz w:val="22"/>
          <w:szCs w:val="22"/>
        </w:rPr>
        <w:t xml:space="preserve">die Überwachung der Wasserleitfähigkeit und – in dieser Kategorie einzigartig – die pH-Wert- und </w:t>
      </w:r>
      <w:r w:rsidRPr="27754FCC" w:rsidR="004845DD">
        <w:rPr>
          <w:rFonts w:ascii="Arial" w:hAnsi="Arial" w:eastAsia="Calibri"/>
          <w:color w:val="000000" w:themeColor="text1" w:themeTint="FF" w:themeShade="FF"/>
          <w:sz w:val="22"/>
          <w:szCs w:val="22"/>
        </w:rPr>
        <w:t>Wasserh</w:t>
      </w:r>
      <w:r w:rsidRPr="27754FCC" w:rsidR="00B26486">
        <w:rPr>
          <w:rFonts w:ascii="Arial" w:hAnsi="Arial" w:eastAsia="Calibri"/>
          <w:color w:val="000000" w:themeColor="text1" w:themeTint="FF" w:themeShade="FF"/>
          <w:sz w:val="22"/>
          <w:szCs w:val="22"/>
        </w:rPr>
        <w:t>ärteerkennun</w:t>
      </w:r>
      <w:r w:rsidRPr="27754FCC" w:rsidR="006776EA">
        <w:rPr>
          <w:rFonts w:ascii="Arial" w:hAnsi="Arial" w:eastAsia="Calibri"/>
          <w:color w:val="000000" w:themeColor="text1" w:themeTint="FF" w:themeShade="FF"/>
          <w:sz w:val="22"/>
          <w:szCs w:val="22"/>
        </w:rPr>
        <w:t xml:space="preserve">g. </w:t>
      </w:r>
      <w:r w:rsidRPr="27754FCC" w:rsidR="00CE088E">
        <w:rPr>
          <w:rFonts w:ascii="Arial" w:hAnsi="Arial" w:eastAsia="Calibri"/>
          <w:color w:val="000000" w:themeColor="text1" w:themeTint="FF" w:themeShade="FF"/>
          <w:sz w:val="22"/>
          <w:szCs w:val="22"/>
        </w:rPr>
        <w:t>Hinzu kommt eine speziell für CDU</w:t>
      </w:r>
      <w:r w:rsidRPr="27754FCC" w:rsidR="00CE088E">
        <w:rPr>
          <w:rFonts w:ascii="Cambria Math" w:hAnsi="Cambria Math" w:eastAsia="Calibri" w:cs="Cambria Math"/>
          <w:color w:val="000000" w:themeColor="text1" w:themeTint="FF" w:themeShade="FF"/>
          <w:sz w:val="22"/>
          <w:szCs w:val="22"/>
        </w:rPr>
        <w:t>‑</w:t>
      </w:r>
      <w:r w:rsidRPr="27754FCC" w:rsidR="00CE088E">
        <w:rPr>
          <w:rFonts w:ascii="Arial" w:hAnsi="Arial" w:eastAsia="Calibri"/>
          <w:color w:val="000000" w:themeColor="text1" w:themeTint="FF" w:themeShade="FF"/>
          <w:sz w:val="22"/>
          <w:szCs w:val="22"/>
        </w:rPr>
        <w:t>Anwendungen ausgelegte, neu entwickelte HMI</w:t>
      </w:r>
      <w:r w:rsidRPr="27754FCC" w:rsidR="006776EA">
        <w:rPr>
          <w:rFonts w:ascii="Arial" w:hAnsi="Arial" w:eastAsia="Calibri"/>
          <w:color w:val="000000" w:themeColor="text1" w:themeTint="FF" w:themeShade="FF"/>
          <w:sz w:val="22"/>
          <w:szCs w:val="22"/>
        </w:rPr>
        <w:t>.</w:t>
      </w:r>
      <w:r w:rsidRPr="27754FCC" w:rsidR="000E6E11">
        <w:rPr>
          <w:rFonts w:ascii="Arial" w:hAnsi="Arial" w:eastAsia="Calibri"/>
          <w:color w:val="000000" w:themeColor="text1" w:themeTint="FF" w:themeShade="FF"/>
          <w:sz w:val="22"/>
          <w:szCs w:val="22"/>
        </w:rPr>
        <w:t xml:space="preserve"> Die ME</w:t>
      </w:r>
      <w:r w:rsidRPr="27754FCC" w:rsidR="0A4ECF56">
        <w:rPr>
          <w:rFonts w:ascii="Arial" w:hAnsi="Arial" w:eastAsia="Calibri"/>
          <w:color w:val="000000" w:themeColor="text1" w:themeTint="FF" w:themeShade="FF"/>
          <w:sz w:val="22"/>
          <w:szCs w:val="22"/>
        </w:rPr>
        <w:t>-</w:t>
      </w:r>
      <w:r w:rsidRPr="27754FCC" w:rsidR="000E6E11">
        <w:rPr>
          <w:rFonts w:ascii="Arial" w:hAnsi="Arial" w:eastAsia="Calibri"/>
          <w:color w:val="000000" w:themeColor="text1" w:themeTint="FF" w:themeShade="FF"/>
          <w:sz w:val="22"/>
          <w:szCs w:val="22"/>
        </w:rPr>
        <w:t xml:space="preserve">CDU ist bereit für die Integration in hybride Kühlarchitekturen und Wärmerückgewinnungssysteme. Anwender profitieren zudem von einer fortschrittlichen Steuerung </w:t>
      </w:r>
      <w:r w:rsidRPr="27754FCC" w:rsidR="005F6CE7">
        <w:rPr>
          <w:rFonts w:ascii="Arial" w:hAnsi="Arial" w:eastAsia="Calibri"/>
          <w:color w:val="000000" w:themeColor="text1" w:themeTint="FF" w:themeShade="FF"/>
          <w:sz w:val="22"/>
          <w:szCs w:val="22"/>
        </w:rPr>
        <w:t xml:space="preserve">über einen </w:t>
      </w:r>
      <w:r w:rsidRPr="27754FCC" w:rsidR="000E6E11">
        <w:rPr>
          <w:rFonts w:ascii="Arial" w:hAnsi="Arial" w:eastAsia="Calibri"/>
          <w:color w:val="000000" w:themeColor="text1" w:themeTint="FF" w:themeShade="FF"/>
          <w:sz w:val="22"/>
          <w:szCs w:val="22"/>
        </w:rPr>
        <w:t>Touchscreen sowie einer vereinfachten Inbetriebnahme, Überwachung und Diagnose.</w:t>
      </w:r>
    </w:p>
    <w:p w:rsidR="006776EA" w:rsidP="006776EA" w:rsidRDefault="006776EA" w14:paraId="6773A5E7" w14:textId="511E303E">
      <w:pPr>
        <w:spacing w:line="360" w:lineRule="auto"/>
        <w:rPr>
          <w:rFonts w:ascii="Arial" w:hAnsi="Arial" w:eastAsia="Calibri"/>
          <w:color w:val="000000" w:themeColor="text1"/>
          <w:sz w:val="22"/>
        </w:rPr>
      </w:pPr>
    </w:p>
    <w:p w:rsidRPr="00553313" w:rsidR="00553313" w:rsidP="76FB2126" w:rsidRDefault="006776EA" w14:paraId="07CECBD4" w14:textId="5B6B9E23">
      <w:pPr>
        <w:spacing w:line="360" w:lineRule="auto"/>
        <w:rPr>
          <w:rFonts w:ascii="Arial" w:hAnsi="Arial" w:eastAsia="Calibri"/>
          <w:color w:val="000000" w:themeColor="text1"/>
          <w:sz w:val="22"/>
          <w:szCs w:val="22"/>
        </w:rPr>
      </w:pPr>
      <w:r w:rsidRPr="76FB2126">
        <w:rPr>
          <w:rFonts w:ascii="Arial" w:hAnsi="Arial" w:eastAsia="Calibri"/>
          <w:color w:val="000000" w:themeColor="text1"/>
          <w:sz w:val="22"/>
          <w:szCs w:val="22"/>
        </w:rPr>
        <w:t xml:space="preserve">Das zweite wichtige Thema ist </w:t>
      </w:r>
      <w:r w:rsidRPr="76FB2126" w:rsidR="00B82A4F">
        <w:rPr>
          <w:rFonts w:ascii="Arial" w:hAnsi="Arial" w:eastAsia="Calibri"/>
          <w:color w:val="000000" w:themeColor="text1"/>
          <w:sz w:val="22"/>
          <w:szCs w:val="22"/>
        </w:rPr>
        <w:t xml:space="preserve">Mitsubishi Electric Iconics Digital Solutions (MEIDS) </w:t>
      </w:r>
      <w:r w:rsidRPr="76FB2126">
        <w:rPr>
          <w:rFonts w:ascii="Arial" w:hAnsi="Arial" w:eastAsia="Calibri"/>
          <w:color w:val="000000" w:themeColor="text1"/>
          <w:sz w:val="22"/>
          <w:szCs w:val="22"/>
        </w:rPr>
        <w:t xml:space="preserve">GENESIS – eine Automatisierungssoftware-Plattform der </w:t>
      </w:r>
      <w:r w:rsidRPr="76FB2126" w:rsidR="00C10E5F">
        <w:rPr>
          <w:rFonts w:ascii="Arial" w:hAnsi="Arial" w:eastAsia="Calibri"/>
          <w:color w:val="000000" w:themeColor="text1"/>
          <w:sz w:val="22"/>
          <w:szCs w:val="22"/>
        </w:rPr>
        <w:t>jüngsten</w:t>
      </w:r>
      <w:r w:rsidRPr="76FB2126">
        <w:rPr>
          <w:rFonts w:ascii="Arial" w:hAnsi="Arial" w:eastAsia="Calibri"/>
          <w:color w:val="000000" w:themeColor="text1"/>
          <w:sz w:val="22"/>
          <w:szCs w:val="22"/>
        </w:rPr>
        <w:t xml:space="preserve"> Generation</w:t>
      </w:r>
      <w:r w:rsidRPr="76FB2126" w:rsidR="00C10E5F">
        <w:rPr>
          <w:rFonts w:ascii="Arial" w:hAnsi="Arial" w:eastAsia="Calibri"/>
          <w:color w:val="000000" w:themeColor="text1"/>
          <w:sz w:val="22"/>
          <w:szCs w:val="22"/>
        </w:rPr>
        <w:t>, mit der Mitsubishi Electric ICONICS neue Maßstäbe für ein effizientes, nachhaltiges und KI</w:t>
      </w:r>
      <w:r w:rsidRPr="76FB2126" w:rsidR="00C10E5F">
        <w:rPr>
          <w:rFonts w:ascii="Cambria Math" w:hAnsi="Cambria Math" w:eastAsia="Calibri" w:cs="Cambria Math"/>
          <w:color w:val="000000" w:themeColor="text1"/>
          <w:sz w:val="22"/>
          <w:szCs w:val="22"/>
        </w:rPr>
        <w:t>‑</w:t>
      </w:r>
      <w:r w:rsidRPr="76FB2126" w:rsidR="00C10E5F">
        <w:rPr>
          <w:rFonts w:ascii="Arial" w:hAnsi="Arial" w:eastAsia="Calibri"/>
          <w:color w:val="000000" w:themeColor="text1"/>
          <w:sz w:val="22"/>
          <w:szCs w:val="22"/>
        </w:rPr>
        <w:t>gest</w:t>
      </w:r>
      <w:r w:rsidRPr="76FB2126" w:rsidR="00C10E5F">
        <w:rPr>
          <w:rFonts w:ascii="Arial" w:hAnsi="Arial" w:eastAsia="Calibri" w:cs="Arial"/>
          <w:color w:val="000000" w:themeColor="text1"/>
          <w:sz w:val="22"/>
          <w:szCs w:val="22"/>
        </w:rPr>
        <w:t>ü</w:t>
      </w:r>
      <w:r w:rsidRPr="76FB2126" w:rsidR="00C10E5F">
        <w:rPr>
          <w:rFonts w:ascii="Arial" w:hAnsi="Arial" w:eastAsia="Calibri"/>
          <w:color w:val="000000" w:themeColor="text1"/>
          <w:sz w:val="22"/>
          <w:szCs w:val="22"/>
        </w:rPr>
        <w:t xml:space="preserve">tztes Infrastrukturmanagement in modernen Rechenzentren setzt. </w:t>
      </w:r>
      <w:r w:rsidRPr="76FB2126">
        <w:rPr>
          <w:rFonts w:ascii="Arial" w:hAnsi="Arial" w:eastAsia="Calibri"/>
          <w:color w:val="000000" w:themeColor="text1"/>
          <w:sz w:val="22"/>
          <w:szCs w:val="22"/>
        </w:rPr>
        <w:t>Mit voller Transparenz, intelligenteren</w:t>
      </w:r>
      <w:r w:rsidRPr="76FB2126" w:rsidR="00154BCA">
        <w:rPr>
          <w:rFonts w:ascii="Arial" w:hAnsi="Arial" w:eastAsia="Calibri"/>
          <w:color w:val="000000" w:themeColor="text1"/>
          <w:sz w:val="22"/>
          <w:szCs w:val="22"/>
        </w:rPr>
        <w:t xml:space="preserve"> Analysen</w:t>
      </w:r>
      <w:r w:rsidRPr="76FB2126">
        <w:rPr>
          <w:rFonts w:ascii="Arial" w:hAnsi="Arial" w:eastAsia="Calibri"/>
          <w:color w:val="000000" w:themeColor="text1"/>
          <w:sz w:val="22"/>
          <w:szCs w:val="22"/>
        </w:rPr>
        <w:t xml:space="preserve"> und skalierbaren Abläufen hilft sie dabei, Herausforderungen</w:t>
      </w:r>
      <w:r w:rsidRPr="76FB2126" w:rsidR="00553313">
        <w:rPr>
          <w:rFonts w:ascii="Arial" w:hAnsi="Arial" w:eastAsia="Calibri"/>
          <w:color w:val="000000" w:themeColor="text1"/>
          <w:sz w:val="22"/>
          <w:szCs w:val="22"/>
        </w:rPr>
        <w:t xml:space="preserve"> im</w:t>
      </w:r>
      <w:r w:rsidRPr="76FB2126">
        <w:rPr>
          <w:rFonts w:ascii="Arial" w:hAnsi="Arial" w:eastAsia="Calibri"/>
          <w:color w:val="000000" w:themeColor="text1"/>
          <w:sz w:val="22"/>
          <w:szCs w:val="22"/>
        </w:rPr>
        <w:t xml:space="preserve"> </w:t>
      </w:r>
      <w:r w:rsidRPr="76FB2126" w:rsidR="00553313">
        <w:rPr>
          <w:rFonts w:ascii="Arial" w:hAnsi="Arial" w:eastAsia="Calibri"/>
          <w:color w:val="000000" w:themeColor="text1"/>
          <w:sz w:val="22"/>
          <w:szCs w:val="22"/>
        </w:rPr>
        <w:t xml:space="preserve">Management kritischer Rechenzentrumsinfrastruktur </w:t>
      </w:r>
      <w:r w:rsidRPr="76FB2126">
        <w:rPr>
          <w:rFonts w:ascii="Arial" w:hAnsi="Arial" w:eastAsia="Calibri"/>
          <w:color w:val="000000" w:themeColor="text1"/>
          <w:sz w:val="22"/>
          <w:szCs w:val="22"/>
        </w:rPr>
        <w:t xml:space="preserve">zu meistern. </w:t>
      </w:r>
      <w:r w:rsidRPr="76FB2126" w:rsidR="00553313">
        <w:rPr>
          <w:rFonts w:ascii="Arial" w:hAnsi="Arial" w:eastAsia="Calibri"/>
          <w:color w:val="000000" w:themeColor="text1"/>
          <w:sz w:val="22"/>
          <w:szCs w:val="22"/>
        </w:rPr>
        <w:t>Die Software-Plattform bietet Echtzeit</w:t>
      </w:r>
      <w:r w:rsidRPr="76FB2126" w:rsidR="00553313">
        <w:rPr>
          <w:rFonts w:ascii="Cambria Math" w:hAnsi="Cambria Math" w:eastAsia="Calibri" w:cs="Cambria Math"/>
          <w:color w:val="000000" w:themeColor="text1"/>
          <w:sz w:val="22"/>
          <w:szCs w:val="22"/>
        </w:rPr>
        <w:t>‑</w:t>
      </w:r>
      <w:r w:rsidRPr="76FB2126" w:rsidR="00553313">
        <w:rPr>
          <w:rFonts w:ascii="Arial" w:hAnsi="Arial" w:eastAsia="Calibri"/>
          <w:color w:val="000000" w:themeColor="text1"/>
          <w:sz w:val="22"/>
          <w:szCs w:val="22"/>
        </w:rPr>
        <w:t xml:space="preserve">Transparenz, kontextualisierte Daten, integrierte Fehlererkennung und Diagnosefunktionen. Betreiber können Störungen schneller identifizieren, </w:t>
      </w:r>
      <w:r w:rsidRPr="76FB2126" w:rsidR="000C72A8">
        <w:rPr>
          <w:rFonts w:ascii="Arial" w:hAnsi="Arial" w:eastAsia="Calibri"/>
          <w:color w:val="000000" w:themeColor="text1"/>
          <w:sz w:val="22"/>
          <w:szCs w:val="22"/>
        </w:rPr>
        <w:t xml:space="preserve">den </w:t>
      </w:r>
      <w:r w:rsidRPr="76FB2126" w:rsidR="00553313">
        <w:rPr>
          <w:rFonts w:ascii="Arial" w:hAnsi="Arial" w:eastAsia="Calibri"/>
          <w:color w:val="000000" w:themeColor="text1"/>
          <w:sz w:val="22"/>
          <w:szCs w:val="22"/>
        </w:rPr>
        <w:t xml:space="preserve">Energieverbrauch reduzieren und regulatorische Anforderungen durch automatisierte Berichte leichter erfüllen. Rollenbasierte Zugriffe ermöglichen </w:t>
      </w:r>
      <w:r w:rsidRPr="76FB2126" w:rsidR="000C72A8">
        <w:rPr>
          <w:rFonts w:ascii="Arial" w:hAnsi="Arial" w:eastAsia="Calibri"/>
          <w:color w:val="000000" w:themeColor="text1"/>
          <w:sz w:val="22"/>
          <w:szCs w:val="22"/>
        </w:rPr>
        <w:t xml:space="preserve">den </w:t>
      </w:r>
      <w:r w:rsidRPr="76FB2126" w:rsidR="00553313">
        <w:rPr>
          <w:rFonts w:ascii="Arial" w:hAnsi="Arial" w:eastAsia="Calibri"/>
          <w:color w:val="000000" w:themeColor="text1"/>
          <w:sz w:val="22"/>
          <w:szCs w:val="22"/>
        </w:rPr>
        <w:t>sicheren Betrieb vor Ort und remote, während die modulare Architektur von Edge</w:t>
      </w:r>
      <w:r w:rsidRPr="76FB2126" w:rsidR="00553313">
        <w:rPr>
          <w:rFonts w:ascii="Cambria Math" w:hAnsi="Cambria Math" w:eastAsia="Calibri" w:cs="Cambria Math"/>
          <w:color w:val="000000" w:themeColor="text1"/>
          <w:sz w:val="22"/>
          <w:szCs w:val="22"/>
        </w:rPr>
        <w:t>‑</w:t>
      </w:r>
      <w:r w:rsidRPr="76FB2126" w:rsidR="00553313">
        <w:rPr>
          <w:rFonts w:ascii="Arial" w:hAnsi="Arial" w:eastAsia="Calibri"/>
          <w:color w:val="000000" w:themeColor="text1"/>
          <w:sz w:val="22"/>
          <w:szCs w:val="22"/>
        </w:rPr>
        <w:t>Sites bis zu Hyperscale</w:t>
      </w:r>
      <w:r w:rsidRPr="76FB2126" w:rsidR="00553313">
        <w:rPr>
          <w:rFonts w:ascii="Cambria Math" w:hAnsi="Cambria Math" w:eastAsia="Calibri" w:cs="Cambria Math"/>
          <w:color w:val="000000" w:themeColor="text1"/>
          <w:sz w:val="22"/>
          <w:szCs w:val="22"/>
        </w:rPr>
        <w:t>‑</w:t>
      </w:r>
      <w:r w:rsidRPr="76FB2126" w:rsidR="00553313">
        <w:rPr>
          <w:rFonts w:ascii="Arial" w:hAnsi="Arial" w:eastAsia="Calibri"/>
          <w:color w:val="000000" w:themeColor="text1"/>
          <w:sz w:val="22"/>
          <w:szCs w:val="22"/>
        </w:rPr>
        <w:t>Umgebungen skaliert. Der DCIM Solution Accelerator unterstützt eine schnellere Projektumsetzung, senkt Engineering</w:t>
      </w:r>
      <w:r w:rsidRPr="76FB2126" w:rsidR="00553313">
        <w:rPr>
          <w:rFonts w:ascii="Cambria Math" w:hAnsi="Cambria Math" w:eastAsia="Calibri" w:cs="Cambria Math"/>
          <w:color w:val="000000" w:themeColor="text1"/>
          <w:sz w:val="22"/>
          <w:szCs w:val="22"/>
        </w:rPr>
        <w:t>‑</w:t>
      </w:r>
      <w:r w:rsidRPr="76FB2126" w:rsidR="00553313">
        <w:rPr>
          <w:rFonts w:ascii="Arial" w:hAnsi="Arial" w:eastAsia="Calibri"/>
          <w:color w:val="000000" w:themeColor="text1"/>
          <w:sz w:val="22"/>
          <w:szCs w:val="22"/>
        </w:rPr>
        <w:t>Aufw</w:t>
      </w:r>
      <w:r w:rsidRPr="76FB2126" w:rsidR="00553313">
        <w:rPr>
          <w:rFonts w:ascii="Arial" w:hAnsi="Arial" w:eastAsia="Calibri" w:cs="Arial"/>
          <w:color w:val="000000" w:themeColor="text1"/>
          <w:sz w:val="22"/>
          <w:szCs w:val="22"/>
        </w:rPr>
        <w:t>ä</w:t>
      </w:r>
      <w:r w:rsidRPr="76FB2126" w:rsidR="00553313">
        <w:rPr>
          <w:rFonts w:ascii="Arial" w:hAnsi="Arial" w:eastAsia="Calibri"/>
          <w:color w:val="000000" w:themeColor="text1"/>
          <w:sz w:val="22"/>
          <w:szCs w:val="22"/>
        </w:rPr>
        <w:t xml:space="preserve">nde und erleichtert </w:t>
      </w:r>
      <w:bookmarkStart w:name="_Int_umCXmSly" w:id="1"/>
      <w:r w:rsidRPr="76FB2126" w:rsidR="00553313">
        <w:rPr>
          <w:rFonts w:ascii="Arial" w:hAnsi="Arial" w:eastAsia="Calibri"/>
          <w:color w:val="000000" w:themeColor="text1"/>
          <w:sz w:val="22"/>
          <w:szCs w:val="22"/>
        </w:rPr>
        <w:t>das Lifecycle</w:t>
      </w:r>
      <w:bookmarkEnd w:id="1"/>
      <w:r w:rsidRPr="76FB2126" w:rsidR="00553313">
        <w:rPr>
          <w:rFonts w:ascii="Cambria Math" w:hAnsi="Cambria Math" w:eastAsia="Calibri" w:cs="Cambria Math"/>
          <w:color w:val="000000" w:themeColor="text1"/>
          <w:sz w:val="22"/>
          <w:szCs w:val="22"/>
        </w:rPr>
        <w:t>‑</w:t>
      </w:r>
      <w:r w:rsidRPr="76FB2126" w:rsidR="00553313">
        <w:rPr>
          <w:rFonts w:ascii="Arial" w:hAnsi="Arial" w:eastAsia="Calibri"/>
          <w:color w:val="000000" w:themeColor="text1"/>
          <w:sz w:val="22"/>
          <w:szCs w:val="22"/>
        </w:rPr>
        <w:t>Management.</w:t>
      </w:r>
    </w:p>
    <w:p w:rsidR="00C10E5F" w:rsidP="00553313" w:rsidRDefault="00C10E5F" w14:paraId="45C1BBBB" w14:textId="77777777">
      <w:pPr>
        <w:spacing w:line="360" w:lineRule="auto"/>
        <w:rPr>
          <w:rFonts w:ascii="Arial" w:hAnsi="Arial" w:eastAsia="Calibri"/>
          <w:color w:val="000000" w:themeColor="text1"/>
          <w:sz w:val="22"/>
        </w:rPr>
      </w:pPr>
    </w:p>
    <w:p w:rsidR="00FD2AB5" w:rsidP="00E2090C" w:rsidRDefault="006776EA" w14:paraId="112C9AF1" w14:textId="22A9F840">
      <w:pPr>
        <w:spacing w:line="360" w:lineRule="auto"/>
        <w:rPr>
          <w:rFonts w:ascii="Arial" w:hAnsi="Arial" w:eastAsia="Calibri" w:cs="Arial"/>
          <w:b/>
          <w:bCs/>
          <w:color w:val="000000" w:themeColor="text1"/>
          <w:sz w:val="22"/>
          <w:szCs w:val="22"/>
          <w:lang w:eastAsia="de-DE"/>
        </w:rPr>
      </w:pPr>
      <w:r w:rsidRPr="00B82A4F">
        <w:rPr>
          <w:rFonts w:ascii="Arial" w:hAnsi="Arial" w:eastAsia="Calibri" w:cs="Arial"/>
          <w:b/>
          <w:bCs/>
          <w:color w:val="000000" w:themeColor="text1"/>
          <w:sz w:val="22"/>
          <w:szCs w:val="22"/>
          <w:lang w:eastAsia="de-DE"/>
        </w:rPr>
        <w:t>Kurzfassung</w:t>
      </w:r>
    </w:p>
    <w:p w:rsidRPr="00C10E5F" w:rsidR="003F0CB2" w:rsidP="76FB2126" w:rsidRDefault="000C72A8" w14:paraId="1AF2C624" w14:textId="4A6A9E05">
      <w:pPr>
        <w:spacing w:line="360" w:lineRule="auto"/>
        <w:rPr>
          <w:rFonts w:ascii="Arial" w:hAnsi="Arial" w:eastAsia="Calibri" w:cs="Arial"/>
          <w:color w:val="000000" w:themeColor="text1"/>
          <w:sz w:val="22"/>
          <w:szCs w:val="22"/>
          <w:lang w:eastAsia="de-DE"/>
        </w:rPr>
      </w:pPr>
      <w:r w:rsidRPr="76FB2126">
        <w:rPr>
          <w:rFonts w:ascii="Arial" w:hAnsi="Arial" w:eastAsia="Calibri"/>
          <w:color w:val="000000" w:themeColor="text1"/>
          <w:sz w:val="22"/>
          <w:szCs w:val="22"/>
        </w:rPr>
        <w:t xml:space="preserve">Als wichtiger Impulsgeber ist Mitsubishi Electric vom 6. bis 7. Mai 2026 auf der Data Centre World in Frankfurt am Main vertreten. Im Fokus </w:t>
      </w:r>
      <w:r w:rsidRPr="76FB2126" w:rsidR="00A04B22">
        <w:rPr>
          <w:rFonts w:ascii="Arial" w:hAnsi="Arial" w:eastAsia="Calibri"/>
          <w:color w:val="000000" w:themeColor="text1"/>
          <w:sz w:val="22"/>
          <w:szCs w:val="22"/>
        </w:rPr>
        <w:t xml:space="preserve">des </w:t>
      </w:r>
      <w:r w:rsidRPr="76FB2126" w:rsidR="00966EBC">
        <w:rPr>
          <w:rFonts w:ascii="Arial" w:hAnsi="Arial" w:eastAsia="Calibri"/>
          <w:color w:val="000000" w:themeColor="text1"/>
          <w:sz w:val="22"/>
          <w:szCs w:val="22"/>
        </w:rPr>
        <w:t>Messes</w:t>
      </w:r>
      <w:r w:rsidRPr="76FB2126" w:rsidR="00A04B22">
        <w:rPr>
          <w:rFonts w:ascii="Arial" w:hAnsi="Arial" w:eastAsia="Calibri"/>
          <w:color w:val="000000" w:themeColor="text1"/>
          <w:sz w:val="22"/>
          <w:szCs w:val="22"/>
        </w:rPr>
        <w:t>tands (K132 in Halle 8)</w:t>
      </w:r>
      <w:r w:rsidRPr="76FB2126">
        <w:rPr>
          <w:rFonts w:ascii="Arial" w:hAnsi="Arial" w:eastAsia="Calibri"/>
          <w:color w:val="000000" w:themeColor="text1"/>
          <w:sz w:val="22"/>
          <w:szCs w:val="22"/>
        </w:rPr>
        <w:t xml:space="preserve"> steh</w:t>
      </w:r>
      <w:r w:rsidRPr="76FB2126" w:rsidR="00A04B22">
        <w:rPr>
          <w:rFonts w:ascii="Arial" w:hAnsi="Arial" w:eastAsia="Calibri"/>
          <w:color w:val="000000" w:themeColor="text1"/>
          <w:sz w:val="22"/>
          <w:szCs w:val="22"/>
        </w:rPr>
        <w:t>t</w:t>
      </w:r>
      <w:r w:rsidRPr="76FB2126">
        <w:rPr>
          <w:rFonts w:ascii="Arial" w:hAnsi="Arial" w:eastAsia="Calibri"/>
          <w:color w:val="000000" w:themeColor="text1"/>
          <w:sz w:val="22"/>
          <w:szCs w:val="22"/>
        </w:rPr>
        <w:t xml:space="preserve"> </w:t>
      </w:r>
      <w:r w:rsidRPr="76FB2126" w:rsidR="00A04B22">
        <w:rPr>
          <w:rFonts w:ascii="Arial" w:hAnsi="Arial" w:eastAsia="Calibri"/>
          <w:color w:val="000000" w:themeColor="text1"/>
          <w:sz w:val="22"/>
          <w:szCs w:val="22"/>
        </w:rPr>
        <w:t>mit der ME</w:t>
      </w:r>
      <w:r w:rsidRPr="76FB2126" w:rsidR="00A04B22">
        <w:rPr>
          <w:rFonts w:ascii="Cambria Math" w:hAnsi="Cambria Math" w:eastAsia="Calibri" w:cs="Cambria Math"/>
          <w:color w:val="000000" w:themeColor="text1"/>
          <w:sz w:val="22"/>
          <w:szCs w:val="22"/>
        </w:rPr>
        <w:t>‑</w:t>
      </w:r>
      <w:r w:rsidRPr="76FB2126" w:rsidR="00A04B22">
        <w:rPr>
          <w:rFonts w:ascii="Arial" w:hAnsi="Arial" w:eastAsia="Calibri"/>
          <w:color w:val="000000" w:themeColor="text1"/>
          <w:sz w:val="22"/>
          <w:szCs w:val="22"/>
        </w:rPr>
        <w:t xml:space="preserve">CDU eine neue </w:t>
      </w:r>
      <w:proofErr w:type="spellStart"/>
      <w:r w:rsidRPr="003475AE" w:rsidR="00BF2E77">
        <w:rPr>
          <w:rFonts w:ascii="Arial" w:hAnsi="Arial" w:eastAsia="Calibri"/>
          <w:color w:val="000000" w:themeColor="text1"/>
          <w:sz w:val="22"/>
          <w:szCs w:val="22"/>
        </w:rPr>
        <w:t>Coolant</w:t>
      </w:r>
      <w:proofErr w:type="spellEnd"/>
      <w:r w:rsidRPr="76FB2126" w:rsidR="00A04B22">
        <w:rPr>
          <w:rFonts w:ascii="Arial" w:hAnsi="Arial" w:eastAsia="Calibri"/>
          <w:color w:val="000000" w:themeColor="text1"/>
          <w:sz w:val="22"/>
          <w:szCs w:val="22"/>
        </w:rPr>
        <w:t xml:space="preserve"> Distribution Unit f</w:t>
      </w:r>
      <w:r w:rsidRPr="76FB2126" w:rsidR="00A04B22">
        <w:rPr>
          <w:rFonts w:ascii="Arial" w:hAnsi="Arial" w:eastAsia="Calibri" w:cs="Arial"/>
          <w:color w:val="000000" w:themeColor="text1"/>
          <w:sz w:val="22"/>
          <w:szCs w:val="22"/>
        </w:rPr>
        <w:t>ü</w:t>
      </w:r>
      <w:r w:rsidRPr="76FB2126" w:rsidR="00A04B22">
        <w:rPr>
          <w:rFonts w:ascii="Arial" w:hAnsi="Arial" w:eastAsia="Calibri"/>
          <w:color w:val="000000" w:themeColor="text1"/>
          <w:sz w:val="22"/>
          <w:szCs w:val="22"/>
        </w:rPr>
        <w:t>r Liquid</w:t>
      </w:r>
      <w:r w:rsidR="00B73C46">
        <w:rPr>
          <w:rFonts w:ascii="Arial" w:hAnsi="Arial" w:eastAsia="Calibri"/>
          <w:color w:val="000000" w:themeColor="text1"/>
          <w:sz w:val="22"/>
          <w:szCs w:val="22"/>
        </w:rPr>
        <w:t>-</w:t>
      </w:r>
      <w:r w:rsidRPr="76FB2126" w:rsidR="00A04B22">
        <w:rPr>
          <w:rFonts w:ascii="Arial" w:hAnsi="Arial" w:eastAsia="Calibri"/>
          <w:color w:val="000000" w:themeColor="text1"/>
          <w:sz w:val="22"/>
          <w:szCs w:val="22"/>
        </w:rPr>
        <w:t>Cooling</w:t>
      </w:r>
      <w:r w:rsidR="00B73C46">
        <w:rPr>
          <w:rFonts w:ascii="Arial" w:hAnsi="Arial" w:eastAsia="Calibri"/>
          <w:color w:val="000000" w:themeColor="text1"/>
          <w:sz w:val="22"/>
          <w:szCs w:val="22"/>
        </w:rPr>
        <w:t>-</w:t>
      </w:r>
      <w:r w:rsidRPr="76FB2126" w:rsidR="00A04B22">
        <w:rPr>
          <w:rFonts w:ascii="Arial" w:hAnsi="Arial" w:eastAsia="Calibri"/>
          <w:color w:val="000000" w:themeColor="text1"/>
          <w:sz w:val="22"/>
          <w:szCs w:val="22"/>
        </w:rPr>
        <w:t>Anwendungen in hochdichten Rechenzentren. In</w:t>
      </w:r>
      <w:r w:rsidRPr="76FB2126" w:rsidR="00765A3E">
        <w:rPr>
          <w:rFonts w:ascii="Arial" w:hAnsi="Arial" w:eastAsia="Calibri"/>
          <w:color w:val="000000" w:themeColor="text1"/>
          <w:sz w:val="22"/>
          <w:szCs w:val="22"/>
        </w:rPr>
        <w:t xml:space="preserve"> </w:t>
      </w:r>
      <w:r w:rsidRPr="76FB2126" w:rsidR="00A04B22">
        <w:rPr>
          <w:rFonts w:ascii="Arial" w:hAnsi="Arial" w:eastAsia="Calibri"/>
          <w:color w:val="000000" w:themeColor="text1"/>
          <w:sz w:val="22"/>
          <w:szCs w:val="22"/>
        </w:rPr>
        <w:t>hybride</w:t>
      </w:r>
      <w:r w:rsidRPr="76FB2126" w:rsidR="00765A3E">
        <w:rPr>
          <w:rFonts w:ascii="Arial" w:hAnsi="Arial" w:eastAsia="Calibri"/>
          <w:color w:val="000000" w:themeColor="text1"/>
          <w:sz w:val="22"/>
          <w:szCs w:val="22"/>
        </w:rPr>
        <w:t xml:space="preserve"> </w:t>
      </w:r>
      <w:r w:rsidRPr="76FB2126" w:rsidR="00A04B22">
        <w:rPr>
          <w:rFonts w:ascii="Arial" w:hAnsi="Arial" w:eastAsia="Calibri"/>
          <w:color w:val="000000" w:themeColor="text1"/>
          <w:sz w:val="22"/>
          <w:szCs w:val="22"/>
        </w:rPr>
        <w:t>Kühlarchitekturen und Wärmerückgewinnungssysteme int</w:t>
      </w:r>
      <w:r w:rsidRPr="76FB2126" w:rsidR="00C10E5F">
        <w:rPr>
          <w:rFonts w:ascii="Arial" w:hAnsi="Arial" w:eastAsia="Calibri"/>
          <w:color w:val="000000" w:themeColor="text1"/>
          <w:sz w:val="22"/>
          <w:szCs w:val="22"/>
        </w:rPr>
        <w:t>e</w:t>
      </w:r>
      <w:r w:rsidRPr="76FB2126" w:rsidR="00A04B22">
        <w:rPr>
          <w:rFonts w:ascii="Arial" w:hAnsi="Arial" w:eastAsia="Calibri"/>
          <w:color w:val="000000" w:themeColor="text1"/>
          <w:sz w:val="22"/>
          <w:szCs w:val="22"/>
        </w:rPr>
        <w:t xml:space="preserve">grierbar, überzeugt </w:t>
      </w:r>
      <w:r w:rsidR="003523B0">
        <w:rPr>
          <w:rFonts w:ascii="Arial" w:hAnsi="Arial" w:eastAsia="Calibri"/>
          <w:color w:val="000000" w:themeColor="text1"/>
          <w:sz w:val="22"/>
          <w:szCs w:val="22"/>
        </w:rPr>
        <w:t xml:space="preserve">die </w:t>
      </w:r>
      <w:r w:rsidRPr="76FB2126" w:rsidR="00A04B22">
        <w:rPr>
          <w:rFonts w:ascii="Arial" w:hAnsi="Arial" w:eastAsia="Calibri"/>
          <w:color w:val="000000" w:themeColor="text1"/>
          <w:sz w:val="22"/>
          <w:szCs w:val="22"/>
        </w:rPr>
        <w:t xml:space="preserve">ME-CDU mit einer fortschrittlichen Steuerung </w:t>
      </w:r>
      <w:r w:rsidR="007B7BC0">
        <w:rPr>
          <w:rFonts w:ascii="Arial" w:hAnsi="Arial" w:eastAsia="Calibri"/>
          <w:color w:val="000000" w:themeColor="text1"/>
          <w:sz w:val="22"/>
          <w:szCs w:val="22"/>
        </w:rPr>
        <w:t xml:space="preserve">über einen </w:t>
      </w:r>
      <w:r w:rsidRPr="76FB2126" w:rsidR="00A04B22">
        <w:rPr>
          <w:rFonts w:ascii="Arial" w:hAnsi="Arial" w:eastAsia="Calibri"/>
          <w:color w:val="000000" w:themeColor="text1"/>
          <w:sz w:val="22"/>
          <w:szCs w:val="22"/>
        </w:rPr>
        <w:t xml:space="preserve">Touchscreen sowie vereinfachter Inbetriebnahme, Monitoring und Diagnose. Als zweites wichtiges Thema wird mit der Mitsubishi Electric Iconics Digital Solutions (MEIDS) GENESIS eine Automatisierungssoftware-Plattform der </w:t>
      </w:r>
      <w:r w:rsidRPr="76FB2126" w:rsidR="00C10E5F">
        <w:rPr>
          <w:rFonts w:ascii="Arial" w:hAnsi="Arial" w:eastAsia="Calibri"/>
          <w:color w:val="000000" w:themeColor="text1"/>
          <w:sz w:val="22"/>
          <w:szCs w:val="22"/>
        </w:rPr>
        <w:t>jüngsten</w:t>
      </w:r>
      <w:r w:rsidRPr="76FB2126" w:rsidR="00A04B22">
        <w:rPr>
          <w:rFonts w:ascii="Arial" w:hAnsi="Arial" w:eastAsia="Calibri"/>
          <w:color w:val="000000" w:themeColor="text1"/>
          <w:sz w:val="22"/>
          <w:szCs w:val="22"/>
        </w:rPr>
        <w:t xml:space="preserve"> Generation</w:t>
      </w:r>
      <w:r w:rsidRPr="76FB2126" w:rsidR="00A04B22">
        <w:rPr>
          <w:rFonts w:ascii="Arial" w:hAnsi="Arial" w:eastAsia="Calibri" w:cs="Arial"/>
          <w:b/>
          <w:bCs/>
          <w:color w:val="EE0000"/>
          <w:sz w:val="22"/>
          <w:szCs w:val="22"/>
          <w:lang w:eastAsia="de-DE"/>
        </w:rPr>
        <w:t xml:space="preserve"> </w:t>
      </w:r>
      <w:r w:rsidRPr="76FB2126" w:rsidR="00A04B22">
        <w:rPr>
          <w:rFonts w:ascii="Arial" w:hAnsi="Arial" w:eastAsia="Calibri" w:cs="Arial"/>
          <w:color w:val="000000" w:themeColor="text1"/>
          <w:sz w:val="22"/>
          <w:szCs w:val="22"/>
          <w:lang w:eastAsia="de-DE"/>
        </w:rPr>
        <w:t xml:space="preserve">präsentiert, </w:t>
      </w:r>
      <w:r w:rsidRPr="76FB2126" w:rsidR="00A04B22">
        <w:rPr>
          <w:rFonts w:ascii="Arial" w:hAnsi="Arial" w:eastAsia="Calibri"/>
          <w:color w:val="000000" w:themeColor="text1"/>
          <w:sz w:val="22"/>
          <w:szCs w:val="22"/>
        </w:rPr>
        <w:t>d</w:t>
      </w:r>
      <w:r w:rsidRPr="76FB2126" w:rsidR="00C10E5F">
        <w:rPr>
          <w:rFonts w:ascii="Arial" w:hAnsi="Arial" w:eastAsia="Calibri"/>
          <w:color w:val="000000" w:themeColor="text1"/>
          <w:sz w:val="22"/>
          <w:szCs w:val="22"/>
        </w:rPr>
        <w:t>ie</w:t>
      </w:r>
      <w:r w:rsidRPr="76FB2126" w:rsidR="00A04B22">
        <w:rPr>
          <w:rFonts w:ascii="Arial" w:hAnsi="Arial" w:eastAsia="Calibri"/>
          <w:color w:val="000000" w:themeColor="text1"/>
          <w:sz w:val="22"/>
          <w:szCs w:val="22"/>
        </w:rPr>
        <w:t xml:space="preserve"> neue Maßstäbe für ein effizientes, nachhaltiges und KI</w:t>
      </w:r>
      <w:r w:rsidRPr="76FB2126" w:rsidR="00A04B22">
        <w:rPr>
          <w:rFonts w:ascii="Cambria Math" w:hAnsi="Cambria Math" w:eastAsia="Calibri" w:cs="Cambria Math"/>
          <w:color w:val="000000" w:themeColor="text1"/>
          <w:sz w:val="22"/>
          <w:szCs w:val="22"/>
        </w:rPr>
        <w:t>‑</w:t>
      </w:r>
      <w:r w:rsidRPr="76FB2126" w:rsidR="00A04B22">
        <w:rPr>
          <w:rFonts w:ascii="Arial" w:hAnsi="Arial" w:eastAsia="Calibri"/>
          <w:color w:val="000000" w:themeColor="text1"/>
          <w:sz w:val="22"/>
          <w:szCs w:val="22"/>
        </w:rPr>
        <w:t>gest</w:t>
      </w:r>
      <w:r w:rsidRPr="76FB2126" w:rsidR="00A04B22">
        <w:rPr>
          <w:rFonts w:ascii="Arial" w:hAnsi="Arial" w:eastAsia="Calibri" w:cs="Arial"/>
          <w:color w:val="000000" w:themeColor="text1"/>
          <w:sz w:val="22"/>
          <w:szCs w:val="22"/>
        </w:rPr>
        <w:t>ü</w:t>
      </w:r>
      <w:r w:rsidRPr="76FB2126" w:rsidR="00A04B22">
        <w:rPr>
          <w:rFonts w:ascii="Arial" w:hAnsi="Arial" w:eastAsia="Calibri"/>
          <w:color w:val="000000" w:themeColor="text1"/>
          <w:sz w:val="22"/>
          <w:szCs w:val="22"/>
        </w:rPr>
        <w:t>tztes Infrastrukturmanagement in modernen Rechenzentren setzt.</w:t>
      </w:r>
    </w:p>
    <w:p w:rsidR="003F0CB2" w:rsidP="00E2090C" w:rsidRDefault="003F0CB2" w14:paraId="432F37CC" w14:textId="77777777">
      <w:pPr>
        <w:spacing w:line="360" w:lineRule="auto"/>
        <w:rPr>
          <w:rFonts w:ascii="Arial" w:hAnsi="Arial" w:eastAsia="Calibri" w:cs="Arial"/>
          <w:bCs/>
          <w:color w:val="000000" w:themeColor="text1"/>
          <w:sz w:val="22"/>
          <w:lang w:eastAsia="de-DE"/>
        </w:rPr>
      </w:pPr>
    </w:p>
    <w:p w:rsidRPr="000D457D" w:rsidR="00E2090C" w:rsidP="00274D2E" w:rsidRDefault="0027403F" w14:paraId="5A9826E8" w14:textId="3CFF49A0">
      <w:pPr>
        <w:spacing w:line="360" w:lineRule="auto"/>
        <w:rPr>
          <w:rFonts w:ascii="Arial" w:hAnsi="Arial" w:eastAsia="Calibri" w:cs="Arial"/>
          <w:b/>
          <w:bCs/>
          <w:color w:val="000000" w:themeColor="text1"/>
          <w:sz w:val="22"/>
          <w:szCs w:val="22"/>
          <w:u w:val="single"/>
          <w:lang w:eastAsia="de-DE"/>
        </w:rPr>
      </w:pPr>
      <w:r w:rsidRPr="000D457D">
        <w:rPr>
          <w:rFonts w:ascii="Arial" w:hAnsi="Arial" w:eastAsia="Calibri" w:cs="Arial"/>
          <w:bCs/>
          <w:color w:val="000000" w:themeColor="text1"/>
          <w:sz w:val="22"/>
          <w:lang w:eastAsia="de-DE"/>
        </w:rPr>
        <w:t>Weitere Informationen gibt Mitsubishi Electric Europe B.V., Mitsubishi-Electric-Platz 1, 40882 Ratingen, E-Mail: les@meg.mee.com, Tel.: 02102 486-0</w:t>
      </w:r>
      <w:r w:rsidRPr="000D457D" w:rsidR="000B3AB9">
        <w:rPr>
          <w:rFonts w:ascii="Arial" w:hAnsi="Arial" w:eastAsia="Calibri" w:cs="Arial"/>
          <w:bCs/>
          <w:color w:val="000000" w:themeColor="text1"/>
          <w:sz w:val="22"/>
          <w:lang w:eastAsia="de-DE"/>
        </w:rPr>
        <w:t>.</w:t>
      </w:r>
      <w:r w:rsidRPr="000D457D">
        <w:rPr>
          <w:rFonts w:ascii="Arial" w:hAnsi="Arial" w:eastAsia="Calibri" w:cs="Arial"/>
          <w:b/>
          <w:bCs/>
          <w:color w:val="000000" w:themeColor="text1"/>
          <w:sz w:val="22"/>
          <w:szCs w:val="22"/>
          <w:u w:val="single"/>
          <w:lang w:eastAsia="de-DE"/>
        </w:rPr>
        <w:br w:type="page"/>
      </w:r>
    </w:p>
    <w:p w:rsidRPr="009401F9" w:rsidR="00691442" w:rsidP="00691442" w:rsidRDefault="0027403F" w14:paraId="1A1979E9" w14:textId="77777777">
      <w:pPr>
        <w:spacing w:after="160" w:line="259" w:lineRule="auto"/>
        <w:jc w:val="left"/>
        <w:rPr>
          <w:rFonts w:ascii="Arial" w:hAnsi="Arial"/>
          <w:b/>
          <w:color w:val="000000" w:themeColor="text1"/>
          <w:sz w:val="18"/>
          <w:u w:val="single"/>
        </w:rPr>
      </w:pPr>
      <w:bookmarkStart w:name="_Hlk172876286" w:id="2"/>
      <w:r w:rsidRPr="000D457D">
        <w:rPr>
          <w:rFonts w:ascii="Arial" w:hAnsi="Arial" w:cs="Arial"/>
          <w:b/>
          <w:bCs/>
          <w:color w:val="000000" w:themeColor="text1"/>
          <w:sz w:val="18"/>
          <w:szCs w:val="18"/>
          <w:u w:val="single"/>
        </w:rPr>
        <w:t>Über Mitsubishi Electric</w:t>
      </w:r>
    </w:p>
    <w:p w:rsidRPr="009401F9" w:rsidR="00691442" w:rsidP="00691442" w:rsidRDefault="0027403F" w14:paraId="5E669B23" w14:textId="77777777">
      <w:pPr>
        <w:spacing w:after="0"/>
        <w:jc w:val="left"/>
        <w:rPr>
          <w:rFonts w:ascii="Arial" w:hAnsi="Arial"/>
          <w:color w:val="000000" w:themeColor="text1"/>
          <w:sz w:val="22"/>
        </w:rPr>
      </w:pPr>
      <w:r w:rsidRPr="000D457D">
        <w:rPr>
          <w:rFonts w:ascii="Arial" w:hAnsi="Arial" w:cs="Arial"/>
          <w:color w:val="000000" w:themeColor="text1"/>
          <w:sz w:val="18"/>
          <w:szCs w:val="18"/>
        </w:rPr>
        <w:t>Mit mehr als 100</w:t>
      </w:r>
      <w:r w:rsidRPr="000D457D" w:rsidR="00691442">
        <w:rPr>
          <w:rFonts w:ascii="Arial" w:hAnsi="Arial" w:cs="Arial"/>
          <w:color w:val="000000" w:themeColor="text1"/>
          <w:sz w:val="18"/>
          <w:szCs w:val="18"/>
        </w:rPr>
        <w:t xml:space="preserve"> </w:t>
      </w:r>
      <w:r w:rsidRPr="000D457D">
        <w:rPr>
          <w:rFonts w:ascii="Arial" w:hAnsi="Arial" w:cs="Arial"/>
          <w:color w:val="000000" w:themeColor="text1"/>
          <w:sz w:val="18"/>
          <w:szCs w:val="18"/>
        </w:rPr>
        <w:t xml:space="preserve">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t>
      </w:r>
      <w:r w:rsidRPr="000D457D" w:rsidR="00691442">
        <w:rPr>
          <w:rFonts w:ascii="Arial" w:hAnsi="Arial" w:cs="Arial"/>
          <w:color w:val="000000" w:themeColor="text1"/>
          <w:sz w:val="18"/>
          <w:szCs w:val="18"/>
        </w:rPr>
        <w:t>Weltraum-entwicklung</w:t>
      </w:r>
      <w:r w:rsidRPr="000D457D">
        <w:rPr>
          <w:rFonts w:ascii="Arial" w:hAnsi="Arial" w:cs="Arial"/>
          <w:color w:val="000000" w:themeColor="text1"/>
          <w:sz w:val="18"/>
          <w:szCs w:val="18"/>
        </w:rPr>
        <w:t xml:space="preserve"> und Satellitenkommunikation, Unterhaltungselektronik, Industrietechnologie, Energie, Mobilitäts- und Gebäudetechnologie sowie Heiz-, Kälte- und Klimatechnologie. In Anlehnung an „</w:t>
      </w:r>
      <w:proofErr w:type="spellStart"/>
      <w:r w:rsidRPr="000D457D">
        <w:rPr>
          <w:rFonts w:ascii="Arial" w:hAnsi="Arial" w:cs="Arial"/>
          <w:color w:val="000000" w:themeColor="text1"/>
          <w:sz w:val="18"/>
          <w:szCs w:val="18"/>
        </w:rPr>
        <w:t>Changes</w:t>
      </w:r>
      <w:proofErr w:type="spellEnd"/>
      <w:r w:rsidRPr="000D457D">
        <w:rPr>
          <w:rFonts w:ascii="Arial" w:hAnsi="Arial" w:cs="Arial"/>
          <w:color w:val="000000" w:themeColor="text1"/>
          <w:sz w:val="18"/>
          <w:szCs w:val="18"/>
        </w:rPr>
        <w:t xml:space="preserve"> </w:t>
      </w:r>
      <w:proofErr w:type="spellStart"/>
      <w:r w:rsidRPr="000D457D">
        <w:rPr>
          <w:rFonts w:ascii="Arial" w:hAnsi="Arial" w:cs="Arial"/>
          <w:color w:val="000000" w:themeColor="text1"/>
          <w:sz w:val="18"/>
          <w:szCs w:val="18"/>
        </w:rPr>
        <w:t>for</w:t>
      </w:r>
      <w:proofErr w:type="spellEnd"/>
      <w:r w:rsidRPr="000D457D">
        <w:rPr>
          <w:rFonts w:ascii="Arial" w:hAnsi="Arial" w:cs="Arial"/>
          <w:color w:val="000000" w:themeColor="text1"/>
          <w:sz w:val="18"/>
          <w:szCs w:val="18"/>
        </w:rPr>
        <w:t xml:space="preserve"> </w:t>
      </w:r>
      <w:proofErr w:type="spellStart"/>
      <w:r w:rsidRPr="000D457D">
        <w:rPr>
          <w:rFonts w:ascii="Arial" w:hAnsi="Arial" w:cs="Arial"/>
          <w:color w:val="000000" w:themeColor="text1"/>
          <w:sz w:val="18"/>
          <w:szCs w:val="18"/>
        </w:rPr>
        <w:t>the</w:t>
      </w:r>
      <w:proofErr w:type="spellEnd"/>
      <w:r w:rsidRPr="000D457D">
        <w:rPr>
          <w:rFonts w:ascii="Arial" w:hAnsi="Arial" w:cs="Arial"/>
          <w:color w:val="000000" w:themeColor="text1"/>
          <w:sz w:val="18"/>
          <w:szCs w:val="18"/>
        </w:rPr>
        <w:t xml:space="preserve"> Better“ ist Mitsubishi Electric bestrebt, die Gesellschaft mit Technologie zu bereichern. Das Unternehmen erzielte zum Ende des Geschäftsjahres am 31.03.2025</w:t>
      </w:r>
      <w:r w:rsidRPr="000D457D" w:rsidR="00691442">
        <w:rPr>
          <w:rFonts w:ascii="Arial" w:hAnsi="Arial" w:cs="Arial"/>
          <w:color w:val="000000" w:themeColor="text1"/>
          <w:sz w:val="18"/>
          <w:szCs w:val="18"/>
        </w:rPr>
        <w:t> </w:t>
      </w:r>
      <w:r w:rsidRPr="000D457D">
        <w:rPr>
          <w:rFonts w:ascii="Arial" w:hAnsi="Arial" w:cs="Arial"/>
          <w:color w:val="000000" w:themeColor="text1"/>
          <w:sz w:val="18"/>
          <w:szCs w:val="18"/>
        </w:rPr>
        <w:t>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r w:rsidRPr="000D457D">
        <w:rPr>
          <w:rFonts w:ascii="Arial" w:hAnsi="Arial" w:cs="Arial"/>
          <w:color w:val="000000" w:themeColor="text1"/>
          <w:sz w:val="18"/>
          <w:szCs w:val="18"/>
        </w:rPr>
        <w:br/>
      </w:r>
    </w:p>
    <w:p w:rsidRPr="009401F9" w:rsidR="00691442" w:rsidP="00691442" w:rsidRDefault="0027403F" w14:paraId="215A7019" w14:textId="02CA1644">
      <w:pPr>
        <w:spacing w:after="0"/>
        <w:jc w:val="left"/>
        <w:rPr>
          <w:rFonts w:ascii="Arial" w:hAnsi="Arial"/>
          <w:i/>
          <w:color w:val="000000" w:themeColor="text1"/>
          <w:sz w:val="16"/>
        </w:rPr>
      </w:pPr>
      <w:r w:rsidRPr="000D457D">
        <w:rPr>
          <w:rFonts w:ascii="Arial" w:hAnsi="Arial" w:cs="Arial"/>
          <w:i/>
          <w:iCs/>
          <w:color w:val="000000" w:themeColor="text1"/>
          <w:sz w:val="16"/>
          <w:szCs w:val="16"/>
        </w:rPr>
        <w:t>*Umrechnungskurs 150</w:t>
      </w:r>
      <w:r w:rsidRPr="000D457D" w:rsidR="00691442">
        <w:rPr>
          <w:rFonts w:ascii="Arial" w:hAnsi="Arial" w:cs="Arial"/>
          <w:i/>
          <w:iCs/>
          <w:color w:val="000000" w:themeColor="text1"/>
          <w:sz w:val="16"/>
          <w:szCs w:val="16"/>
        </w:rPr>
        <w:t xml:space="preserve"> </w:t>
      </w:r>
      <w:r w:rsidRPr="000D457D">
        <w:rPr>
          <w:rFonts w:ascii="Arial" w:hAnsi="Arial" w:cs="Arial"/>
          <w:i/>
          <w:iCs/>
          <w:color w:val="000000" w:themeColor="text1"/>
          <w:sz w:val="16"/>
          <w:szCs w:val="16"/>
        </w:rPr>
        <w:t>Yen = 1 US-Dollar, Stand 31.03.2025</w:t>
      </w:r>
      <w:r w:rsidRPr="000D457D" w:rsidR="00691442">
        <w:rPr>
          <w:rFonts w:ascii="Arial" w:hAnsi="Arial" w:cs="Arial"/>
          <w:i/>
          <w:iCs/>
          <w:color w:val="000000" w:themeColor="text1"/>
          <w:sz w:val="16"/>
          <w:szCs w:val="16"/>
        </w:rPr>
        <w:t> </w:t>
      </w:r>
      <w:r w:rsidRPr="000D457D">
        <w:rPr>
          <w:rFonts w:ascii="Arial" w:hAnsi="Arial" w:cs="Arial"/>
          <w:i/>
          <w:iCs/>
          <w:color w:val="000000" w:themeColor="text1"/>
          <w:sz w:val="16"/>
          <w:szCs w:val="16"/>
        </w:rPr>
        <w:t>(Quelle: Tokioter Devisenbörse)</w:t>
      </w:r>
      <w:r w:rsidR="00255D67">
        <w:rPr>
          <w:rFonts w:ascii="Arial" w:hAnsi="Arial" w:cs="Arial"/>
          <w:i/>
          <w:iCs/>
          <w:color w:val="000000" w:themeColor="text1"/>
          <w:sz w:val="16"/>
          <w:szCs w:val="16"/>
        </w:rPr>
        <w:t>.</w:t>
      </w:r>
    </w:p>
    <w:p w:rsidRPr="000D457D" w:rsidR="00691442" w:rsidP="00691442" w:rsidRDefault="00691442" w14:paraId="258B3584" w14:textId="77777777">
      <w:pPr>
        <w:spacing w:after="0" w:line="240" w:lineRule="auto"/>
        <w:rPr>
          <w:rFonts w:ascii="Arial" w:hAnsi="Arial" w:eastAsia="Calibri" w:cs="Arial"/>
          <w:bCs/>
          <w:color w:val="000000" w:themeColor="text1"/>
          <w:sz w:val="22"/>
          <w:szCs w:val="22"/>
          <w:lang w:eastAsia="de-DE"/>
        </w:rPr>
      </w:pPr>
    </w:p>
    <w:p w:rsidRPr="009401F9" w:rsidR="00691442" w:rsidP="00691442" w:rsidRDefault="0027403F" w14:paraId="6890D8E6" w14:textId="77777777">
      <w:pPr>
        <w:spacing w:after="0" w:line="240" w:lineRule="auto"/>
        <w:rPr>
          <w:rFonts w:ascii="Arial" w:hAnsi="Arial"/>
          <w:color w:val="000000" w:themeColor="text1"/>
          <w:sz w:val="18"/>
        </w:rPr>
      </w:pPr>
      <w:r w:rsidRPr="000D457D">
        <w:rPr>
          <w:rFonts w:ascii="Arial" w:hAnsi="Arial" w:eastAsia="Calibri" w:cs="Arial"/>
          <w:bCs/>
          <w:color w:val="000000" w:themeColor="text1"/>
          <w:sz w:val="18"/>
          <w:lang w:eastAsia="de-DE"/>
        </w:rPr>
        <w:t>Weitere Informationen:</w:t>
      </w:r>
    </w:p>
    <w:p w:rsidRPr="009401F9" w:rsidR="00691442" w:rsidP="00691442" w:rsidRDefault="0027403F" w14:paraId="17DDE87E" w14:textId="77777777">
      <w:pPr>
        <w:spacing w:after="0" w:line="240" w:lineRule="auto"/>
        <w:rPr>
          <w:rFonts w:ascii="Arial" w:hAnsi="Arial"/>
          <w:color w:val="000000" w:themeColor="text1"/>
          <w:sz w:val="18"/>
        </w:rPr>
      </w:pPr>
      <w:r w:rsidRPr="000D457D">
        <w:rPr>
          <w:rFonts w:ascii="Arial" w:hAnsi="Arial" w:eastAsia="Calibri" w:cs="Arial"/>
          <w:bCs/>
          <w:color w:val="000000" w:themeColor="text1"/>
          <w:sz w:val="18"/>
          <w:lang w:eastAsia="de-DE"/>
        </w:rPr>
        <w:t>http://www.MitsubishiElectric.de</w:t>
      </w:r>
    </w:p>
    <w:p w:rsidRPr="009401F9" w:rsidR="00691442" w:rsidP="00691442" w:rsidRDefault="0027403F" w14:paraId="372CE3B2" w14:textId="77777777">
      <w:pPr>
        <w:spacing w:after="0" w:line="240" w:lineRule="auto"/>
        <w:rPr>
          <w:rFonts w:ascii="Arial" w:hAnsi="Arial"/>
          <w:color w:val="000000" w:themeColor="text1"/>
          <w:sz w:val="18"/>
        </w:rPr>
      </w:pPr>
      <w:r w:rsidRPr="000D457D">
        <w:rPr>
          <w:rFonts w:ascii="Arial" w:hAnsi="Arial" w:eastAsia="Calibri" w:cs="Arial"/>
          <w:bCs/>
          <w:color w:val="000000" w:themeColor="text1"/>
          <w:sz w:val="18"/>
          <w:lang w:eastAsia="de-DE"/>
        </w:rPr>
        <w:t>https://www.mitsubishi-les.com</w:t>
      </w:r>
    </w:p>
    <w:bookmarkEnd w:id="2"/>
    <w:p w:rsidRPr="000D457D" w:rsidR="00E2090C" w:rsidP="00E2090C" w:rsidRDefault="00E2090C" w14:paraId="5027E6CD" w14:textId="77777777">
      <w:pPr>
        <w:spacing w:after="0" w:line="240" w:lineRule="auto"/>
        <w:rPr>
          <w:rFonts w:ascii="Arial" w:hAnsi="Arial" w:eastAsia="Calibri" w:cs="Arial"/>
          <w:bCs/>
          <w:color w:val="000000" w:themeColor="text1"/>
          <w:sz w:val="22"/>
          <w:szCs w:val="22"/>
          <w:lang w:eastAsia="de-DE"/>
        </w:rPr>
      </w:pPr>
    </w:p>
    <w:p w:rsidRPr="009401F9" w:rsidR="00E2090C" w:rsidP="00E2090C" w:rsidRDefault="0027403F" w14:paraId="25CE16B9" w14:textId="77777777">
      <w:pPr>
        <w:spacing w:after="0" w:line="360" w:lineRule="auto"/>
        <w:rPr>
          <w:rFonts w:ascii="Arial" w:hAnsi="Arial"/>
          <w:color w:val="000000" w:themeColor="text1"/>
          <w:sz w:val="22"/>
        </w:rPr>
      </w:pPr>
      <w:r w:rsidRPr="000D457D">
        <w:rPr>
          <w:rFonts w:ascii="Arial" w:hAnsi="Arial" w:eastAsia="Calibri" w:cs="Arial"/>
          <w:color w:val="000000" w:themeColor="text1"/>
          <w:sz w:val="22"/>
          <w:lang w:eastAsia="de-DE"/>
        </w:rPr>
        <w:t>---------------------------------------------------------------------------------------------------------------------</w:t>
      </w:r>
    </w:p>
    <w:p w:rsidRPr="009401F9" w:rsidR="00E2090C" w:rsidP="00E2090C" w:rsidRDefault="0027403F" w14:paraId="6E4A7F49" w14:textId="77777777">
      <w:pPr>
        <w:tabs>
          <w:tab w:val="left" w:pos="5400"/>
        </w:tabs>
        <w:spacing w:after="0" w:line="240" w:lineRule="auto"/>
        <w:rPr>
          <w:rFonts w:ascii="Arial" w:hAnsi="Arial"/>
          <w:b/>
          <w:color w:val="000000" w:themeColor="text1"/>
          <w:sz w:val="22"/>
        </w:rPr>
      </w:pPr>
      <w:r w:rsidRPr="000D457D">
        <w:rPr>
          <w:rFonts w:ascii="Arial" w:hAnsi="Arial" w:eastAsia="Calibri" w:cs="Arial"/>
          <w:b/>
          <w:color w:val="000000" w:themeColor="text1"/>
          <w:sz w:val="22"/>
          <w:lang w:eastAsia="de-DE"/>
        </w:rPr>
        <w:t>Kontakt</w:t>
      </w:r>
      <w:r w:rsidRPr="000D457D" w:rsidR="00E2090C">
        <w:rPr>
          <w:rFonts w:ascii="Arial" w:hAnsi="Arial" w:eastAsia="Calibri" w:cs="Arial"/>
          <w:b/>
          <w:color w:val="000000" w:themeColor="text1"/>
          <w:sz w:val="22"/>
          <w:lang w:eastAsia="de-DE"/>
        </w:rPr>
        <w:t xml:space="preserve"> </w:t>
      </w:r>
    </w:p>
    <w:p w:rsidRPr="000D457D" w:rsidR="00E2090C" w:rsidP="00E2090C" w:rsidRDefault="00E2090C" w14:paraId="3B0209AF" w14:textId="77777777">
      <w:pPr>
        <w:tabs>
          <w:tab w:val="left" w:pos="5400"/>
        </w:tabs>
        <w:spacing w:after="0" w:line="240" w:lineRule="auto"/>
        <w:rPr>
          <w:rFonts w:ascii="Arial" w:hAnsi="Arial" w:eastAsia="Calibri" w:cs="Arial"/>
          <w:color w:val="000000" w:themeColor="text1"/>
          <w:sz w:val="22"/>
          <w:szCs w:val="22"/>
          <w:lang w:eastAsia="de-DE"/>
        </w:rPr>
      </w:pPr>
    </w:p>
    <w:p w:rsidRPr="009401F9" w:rsidR="00E2090C" w:rsidP="00E2090C" w:rsidRDefault="0027403F" w14:paraId="583A4348" w14:textId="77777777">
      <w:pPr>
        <w:tabs>
          <w:tab w:val="left" w:pos="4680"/>
          <w:tab w:val="left" w:pos="5400"/>
        </w:tabs>
        <w:spacing w:after="0" w:line="240" w:lineRule="auto"/>
        <w:rPr>
          <w:rFonts w:ascii="Arial" w:hAnsi="Arial"/>
          <w:color w:val="000000" w:themeColor="text1"/>
          <w:sz w:val="18"/>
        </w:rPr>
      </w:pPr>
      <w:r w:rsidRPr="000D457D">
        <w:rPr>
          <w:rFonts w:ascii="Arial" w:hAnsi="Arial" w:eastAsia="Calibri" w:cs="Arial"/>
          <w:color w:val="000000" w:themeColor="text1"/>
          <w:sz w:val="18"/>
          <w:lang w:eastAsia="de-DE"/>
        </w:rPr>
        <w:t xml:space="preserve">Mitsubishi Electric Europe B.V. </w:t>
      </w:r>
      <w:r w:rsidRPr="000D457D">
        <w:rPr>
          <w:rFonts w:ascii="Arial" w:hAnsi="Arial" w:eastAsia="Calibri" w:cs="Arial"/>
          <w:color w:val="000000" w:themeColor="text1"/>
          <w:sz w:val="18"/>
          <w:lang w:eastAsia="de-DE"/>
        </w:rPr>
        <w:tab/>
      </w:r>
      <w:r w:rsidRPr="000D457D">
        <w:rPr>
          <w:rFonts w:ascii="Arial" w:hAnsi="Arial" w:eastAsia="Calibri" w:cs="Arial"/>
          <w:color w:val="000000" w:themeColor="text1"/>
          <w:sz w:val="18"/>
          <w:lang w:eastAsia="de-DE"/>
        </w:rPr>
        <w:t>Telefon:</w:t>
      </w:r>
      <w:r w:rsidRPr="000D457D">
        <w:rPr>
          <w:rFonts w:ascii="Arial" w:hAnsi="Arial" w:eastAsia="Calibri" w:cs="Arial"/>
          <w:color w:val="000000" w:themeColor="text1"/>
          <w:sz w:val="18"/>
          <w:lang w:eastAsia="de-DE"/>
        </w:rPr>
        <w:tab/>
      </w:r>
      <w:r w:rsidRPr="000D457D">
        <w:rPr>
          <w:rFonts w:ascii="Arial" w:hAnsi="Arial" w:eastAsia="Calibri" w:cs="Arial"/>
          <w:color w:val="000000" w:themeColor="text1"/>
          <w:sz w:val="18"/>
          <w:lang w:eastAsia="de-DE"/>
        </w:rPr>
        <w:t>02102 486</w:t>
      </w:r>
      <w:r w:rsidRPr="000D457D" w:rsidR="00EA5D96">
        <w:rPr>
          <w:rFonts w:ascii="Arial" w:hAnsi="Arial" w:eastAsia="Calibri" w:cs="Arial"/>
          <w:color w:val="000000" w:themeColor="text1"/>
          <w:sz w:val="18"/>
          <w:szCs w:val="18"/>
          <w:lang w:eastAsia="de-DE"/>
        </w:rPr>
        <w:t>-</w:t>
      </w:r>
      <w:r w:rsidRPr="000D457D">
        <w:rPr>
          <w:rFonts w:ascii="Arial" w:hAnsi="Arial" w:eastAsia="Calibri" w:cs="Arial"/>
          <w:color w:val="000000" w:themeColor="text1"/>
          <w:sz w:val="18"/>
          <w:lang w:eastAsia="de-DE"/>
        </w:rPr>
        <w:t>1800</w:t>
      </w:r>
      <w:r w:rsidRPr="000D457D" w:rsidR="00E2090C">
        <w:rPr>
          <w:rFonts w:ascii="Arial" w:hAnsi="Arial" w:eastAsia="Calibri" w:cs="Arial"/>
          <w:color w:val="000000" w:themeColor="text1"/>
          <w:sz w:val="18"/>
          <w:lang w:eastAsia="de-DE"/>
        </w:rPr>
        <w:t xml:space="preserve"> </w:t>
      </w:r>
    </w:p>
    <w:p w:rsidRPr="009401F9" w:rsidR="00E2090C" w:rsidP="00E2090C" w:rsidRDefault="0027403F" w14:paraId="4E3410A6" w14:textId="6FC70647">
      <w:pPr>
        <w:tabs>
          <w:tab w:val="left" w:pos="4680"/>
          <w:tab w:val="left" w:pos="5400"/>
        </w:tabs>
        <w:spacing w:after="0" w:line="240" w:lineRule="auto"/>
        <w:rPr>
          <w:rFonts w:ascii="Arial" w:hAnsi="Arial"/>
          <w:color w:val="000000" w:themeColor="text1"/>
          <w:sz w:val="18"/>
        </w:rPr>
      </w:pPr>
      <w:r w:rsidRPr="000D457D">
        <w:rPr>
          <w:rFonts w:ascii="Arial" w:hAnsi="Arial" w:eastAsia="Calibri" w:cs="Arial"/>
          <w:color w:val="000000" w:themeColor="text1"/>
          <w:sz w:val="18"/>
          <w:lang w:eastAsia="de-DE"/>
        </w:rPr>
        <w:t>Katja de Schmidt</w:t>
      </w:r>
      <w:r w:rsidRPr="000D457D">
        <w:rPr>
          <w:rFonts w:ascii="Arial" w:hAnsi="Arial" w:eastAsia="Calibri" w:cs="Arial"/>
          <w:color w:val="000000" w:themeColor="text1"/>
          <w:sz w:val="18"/>
          <w:lang w:eastAsia="de-DE"/>
        </w:rPr>
        <w:tab/>
      </w:r>
      <w:r w:rsidRPr="000D457D">
        <w:rPr>
          <w:rFonts w:ascii="Arial" w:hAnsi="Arial" w:eastAsia="Calibri" w:cs="Arial"/>
          <w:color w:val="000000" w:themeColor="text1"/>
          <w:sz w:val="18"/>
          <w:lang w:eastAsia="de-DE"/>
        </w:rPr>
        <w:t xml:space="preserve">Mobil: </w:t>
      </w:r>
      <w:r w:rsidRPr="000D457D">
        <w:rPr>
          <w:rFonts w:ascii="Arial" w:hAnsi="Arial" w:eastAsia="Calibri" w:cs="Arial"/>
          <w:color w:val="000000" w:themeColor="text1"/>
          <w:sz w:val="18"/>
          <w:lang w:eastAsia="de-DE"/>
        </w:rPr>
        <w:tab/>
      </w:r>
      <w:r w:rsidRPr="000D457D">
        <w:rPr>
          <w:rFonts w:ascii="Arial" w:hAnsi="Arial" w:eastAsia="Calibri" w:cs="Arial"/>
          <w:color w:val="000000" w:themeColor="text1"/>
          <w:sz w:val="18"/>
          <w:lang w:eastAsia="de-DE"/>
        </w:rPr>
        <w:t>0172 1677348</w:t>
      </w:r>
    </w:p>
    <w:p w:rsidRPr="009401F9" w:rsidR="00E2090C" w:rsidP="00E2090C" w:rsidRDefault="0027403F" w14:paraId="3E6F94EF" w14:textId="77777777">
      <w:pPr>
        <w:tabs>
          <w:tab w:val="left" w:pos="4680"/>
          <w:tab w:val="left" w:pos="5400"/>
        </w:tabs>
        <w:spacing w:after="0" w:line="240" w:lineRule="auto"/>
        <w:rPr>
          <w:rFonts w:ascii="Arial" w:hAnsi="Arial"/>
          <w:color w:val="000000" w:themeColor="text1"/>
          <w:sz w:val="18"/>
        </w:rPr>
      </w:pPr>
      <w:r w:rsidRPr="000D457D">
        <w:rPr>
          <w:rFonts w:ascii="Arial" w:hAnsi="Arial" w:eastAsia="Calibri" w:cs="Arial"/>
          <w:color w:val="000000" w:themeColor="text1"/>
          <w:sz w:val="18"/>
          <w:lang w:eastAsia="de-DE"/>
        </w:rPr>
        <w:t>Mitsubishi-Electric-Platz 1</w:t>
      </w:r>
      <w:r w:rsidRPr="000D457D">
        <w:rPr>
          <w:rFonts w:ascii="Arial" w:hAnsi="Arial" w:eastAsia="Calibri" w:cs="Arial"/>
          <w:color w:val="000000" w:themeColor="text1"/>
          <w:sz w:val="18"/>
          <w:lang w:eastAsia="de-DE"/>
        </w:rPr>
        <w:tab/>
      </w:r>
      <w:r w:rsidRPr="000D457D">
        <w:rPr>
          <w:rFonts w:ascii="Arial" w:hAnsi="Arial" w:eastAsia="Calibri" w:cs="Arial"/>
          <w:color w:val="000000" w:themeColor="text1"/>
          <w:sz w:val="18"/>
          <w:lang w:eastAsia="de-DE"/>
        </w:rPr>
        <w:t>E-Mail:</w:t>
      </w:r>
      <w:r w:rsidRPr="000D457D">
        <w:rPr>
          <w:rFonts w:ascii="Arial" w:hAnsi="Arial" w:eastAsia="Calibri" w:cs="Arial"/>
          <w:color w:val="000000" w:themeColor="text1"/>
          <w:sz w:val="18"/>
          <w:lang w:eastAsia="de-DE"/>
        </w:rPr>
        <w:tab/>
      </w:r>
      <w:r w:rsidRPr="000D457D" w:rsidR="00D51FDE">
        <w:rPr>
          <w:rFonts w:ascii="Arial" w:hAnsi="Arial" w:eastAsia="Calibri" w:cs="Arial"/>
          <w:color w:val="000000" w:themeColor="text1"/>
          <w:sz w:val="18"/>
          <w:u w:color="000000"/>
          <w:lang w:eastAsia="de-DE"/>
        </w:rPr>
        <w:t>Katja.de.Schmidt@meg.mee.com</w:t>
      </w:r>
    </w:p>
    <w:p w:rsidRPr="009401F9" w:rsidR="00B95E96" w:rsidP="00E2090C" w:rsidRDefault="0027403F" w14:paraId="59B16C7D" w14:textId="77777777">
      <w:pPr>
        <w:tabs>
          <w:tab w:val="left" w:pos="4680"/>
          <w:tab w:val="left" w:pos="5400"/>
        </w:tabs>
        <w:spacing w:after="0" w:line="240" w:lineRule="auto"/>
        <w:rPr>
          <w:rFonts w:ascii="Arial" w:hAnsi="Arial"/>
          <w:color w:val="000000" w:themeColor="text1"/>
          <w:sz w:val="18"/>
        </w:rPr>
      </w:pPr>
      <w:r w:rsidRPr="000D457D">
        <w:rPr>
          <w:rFonts w:ascii="Arial" w:hAnsi="Arial" w:eastAsia="Calibri" w:cs="Arial"/>
          <w:color w:val="000000" w:themeColor="text1"/>
          <w:sz w:val="18"/>
          <w:lang w:eastAsia="de-DE"/>
        </w:rPr>
        <w:t>40882 Ratingen</w:t>
      </w:r>
      <w:r w:rsidRPr="000D457D" w:rsidR="00343823">
        <w:rPr>
          <w:rFonts w:ascii="Arial" w:hAnsi="Arial" w:eastAsia="Calibri" w:cs="Arial"/>
          <w:color w:val="000000" w:themeColor="text1"/>
          <w:sz w:val="18"/>
          <w:lang w:eastAsia="de-DE"/>
        </w:rPr>
        <w:t xml:space="preserve"> </w:t>
      </w:r>
    </w:p>
    <w:p w:rsidRPr="000D457D" w:rsidR="008B580E" w:rsidP="00E2090C" w:rsidRDefault="008B580E" w14:paraId="069BE52F" w14:textId="77777777">
      <w:pPr>
        <w:tabs>
          <w:tab w:val="left" w:pos="4680"/>
          <w:tab w:val="left" w:pos="5400"/>
        </w:tabs>
        <w:spacing w:after="0" w:line="240" w:lineRule="auto"/>
        <w:rPr>
          <w:rFonts w:ascii="Arial" w:hAnsi="Arial" w:eastAsia="Calibri" w:cs="Arial"/>
          <w:color w:val="000000" w:themeColor="text1"/>
          <w:sz w:val="18"/>
          <w:szCs w:val="18"/>
          <w:lang w:eastAsia="de-DE"/>
        </w:rPr>
      </w:pPr>
    </w:p>
    <w:p w:rsidRPr="009401F9" w:rsidR="008B580E" w:rsidP="008B580E" w:rsidRDefault="0027403F" w14:paraId="25B3F386" w14:textId="77777777">
      <w:pPr>
        <w:spacing w:after="0" w:line="360" w:lineRule="auto"/>
        <w:rPr>
          <w:rFonts w:ascii="Arial" w:hAnsi="Arial"/>
          <w:color w:val="000000" w:themeColor="text1"/>
          <w:sz w:val="22"/>
        </w:rPr>
      </w:pPr>
      <w:r w:rsidRPr="000D457D">
        <w:rPr>
          <w:rFonts w:ascii="Arial" w:hAnsi="Arial" w:eastAsia="Calibri" w:cs="Arial"/>
          <w:color w:val="000000" w:themeColor="text1"/>
          <w:sz w:val="22"/>
          <w:lang w:eastAsia="de-DE"/>
        </w:rPr>
        <w:t>---------------------------------------------------------------------------------------------------------------------</w:t>
      </w:r>
    </w:p>
    <w:p w:rsidRPr="009401F9" w:rsidR="008B580E" w:rsidP="008B580E" w:rsidRDefault="0027403F" w14:paraId="03921F0B" w14:textId="77777777">
      <w:pPr>
        <w:tabs>
          <w:tab w:val="left" w:pos="5400"/>
        </w:tabs>
        <w:spacing w:after="0" w:line="240" w:lineRule="auto"/>
        <w:rPr>
          <w:rFonts w:ascii="Arial" w:hAnsi="Arial"/>
          <w:b/>
          <w:color w:val="000000" w:themeColor="text1"/>
          <w:sz w:val="22"/>
        </w:rPr>
      </w:pPr>
      <w:r w:rsidRPr="000D457D">
        <w:rPr>
          <w:rFonts w:ascii="Arial" w:hAnsi="Arial" w:eastAsia="Calibri" w:cs="Arial"/>
          <w:b/>
          <w:color w:val="000000" w:themeColor="text1"/>
          <w:sz w:val="22"/>
          <w:lang w:eastAsia="de-DE"/>
        </w:rPr>
        <w:t>Bildmaterial</w:t>
      </w:r>
      <w:r w:rsidRPr="000D457D" w:rsidR="008B580E">
        <w:rPr>
          <w:rFonts w:ascii="Arial" w:hAnsi="Arial" w:eastAsia="Calibri" w:cs="Arial"/>
          <w:b/>
          <w:color w:val="000000" w:themeColor="text1"/>
          <w:sz w:val="22"/>
          <w:lang w:eastAsia="de-DE"/>
        </w:rPr>
        <w:t xml:space="preserve"> </w:t>
      </w:r>
    </w:p>
    <w:p w:rsidRPr="000D457D" w:rsidR="00E2090C" w:rsidP="00E2090C" w:rsidRDefault="0027403F" w14:paraId="17BDA7CA" w14:textId="77777777">
      <w:pPr>
        <w:tabs>
          <w:tab w:val="left" w:pos="4680"/>
          <w:tab w:val="left" w:pos="5400"/>
        </w:tabs>
        <w:spacing w:after="0" w:line="240" w:lineRule="auto"/>
        <w:rPr>
          <w:rFonts w:ascii="Arial" w:hAnsi="Arial" w:eastAsia="Calibri" w:cs="Arial"/>
          <w:color w:val="000000" w:themeColor="text1"/>
          <w:sz w:val="18"/>
          <w:szCs w:val="18"/>
          <w:u w:color="000000"/>
          <w:lang w:eastAsia="de-DE"/>
        </w:rPr>
      </w:pPr>
      <w:r w:rsidRPr="000D457D">
        <w:rPr>
          <w:rFonts w:ascii="Arial" w:hAnsi="Arial" w:eastAsia="Calibri" w:cs="Arial"/>
          <w:color w:val="000000" w:themeColor="text1"/>
          <w:sz w:val="18"/>
          <w:szCs w:val="18"/>
          <w:lang w:eastAsia="de-DE"/>
        </w:rPr>
        <w:tab/>
      </w:r>
    </w:p>
    <w:p w:rsidRPr="009401F9" w:rsidR="00E2090C" w:rsidP="00204BC1" w:rsidRDefault="0027403F" w14:paraId="19102E6B" w14:textId="03BD3609">
      <w:pPr>
        <w:tabs>
          <w:tab w:val="left" w:pos="4680"/>
          <w:tab w:val="left" w:pos="5400"/>
        </w:tabs>
        <w:spacing w:after="0" w:line="240" w:lineRule="auto"/>
        <w:jc w:val="left"/>
        <w:rPr>
          <w:rFonts w:ascii="Arial" w:hAnsi="Arial"/>
          <w:color w:val="000000" w:themeColor="text1"/>
          <w:sz w:val="18"/>
        </w:rPr>
      </w:pPr>
      <w:r w:rsidRPr="00204BC1">
        <w:rPr>
          <w:rFonts w:ascii="Arial" w:hAnsi="Arial" w:eastAsia="Calibri" w:cs="Arial"/>
          <w:color w:val="000000" w:themeColor="text1"/>
          <w:sz w:val="18"/>
          <w:szCs w:val="18"/>
          <w:lang w:eastAsia="de-DE"/>
        </w:rPr>
        <w:t>Abbildungen: Mitsubishi Electric</w:t>
      </w:r>
    </w:p>
    <w:p w:rsidRPr="009401F9" w:rsidR="000E21B9" w:rsidP="00204BC1" w:rsidRDefault="0027403F" w14:paraId="1CD16D54" w14:textId="376F7529">
      <w:pPr>
        <w:widowControl w:val="0"/>
        <w:suppressAutoHyphens/>
        <w:spacing w:after="0" w:line="240" w:lineRule="auto"/>
        <w:jc w:val="left"/>
        <w:rPr>
          <w:rFonts w:ascii="Arial" w:hAnsi="Arial"/>
          <w:color w:val="000000" w:themeColor="text1"/>
          <w:sz w:val="18"/>
        </w:rPr>
      </w:pPr>
      <w:r w:rsidRPr="001D6CFA">
        <w:rPr>
          <w:rFonts w:ascii="Arial" w:hAnsi="Arial" w:eastAsia="Calibri" w:cs="Arial"/>
          <w:color w:val="000000" w:themeColor="text1"/>
          <w:sz w:val="18"/>
          <w:szCs w:val="18"/>
          <w:lang w:eastAsia="de-DE"/>
        </w:rPr>
        <w:t>Datum:</w:t>
      </w:r>
      <w:r w:rsidRPr="001D6CFA" w:rsidR="0025791A">
        <w:rPr>
          <w:rFonts w:ascii="Arial" w:hAnsi="Arial" w:eastAsia="Calibri" w:cs="Arial"/>
          <w:color w:val="000000" w:themeColor="text1"/>
          <w:sz w:val="18"/>
          <w:szCs w:val="18"/>
          <w:lang w:eastAsia="de-DE"/>
        </w:rPr>
        <w:t xml:space="preserve"> </w:t>
      </w:r>
      <w:r w:rsidR="00092990">
        <w:rPr>
          <w:rFonts w:ascii="Arial" w:hAnsi="Arial" w:eastAsia="Calibri" w:cs="Arial"/>
          <w:color w:val="000000" w:themeColor="text1"/>
          <w:sz w:val="18"/>
          <w:szCs w:val="18"/>
          <w:lang w:eastAsia="de-DE"/>
        </w:rPr>
        <w:t>31</w:t>
      </w:r>
      <w:r w:rsidRPr="001D6CFA" w:rsidR="0025791A">
        <w:rPr>
          <w:rFonts w:ascii="Arial" w:hAnsi="Arial" w:eastAsia="Calibri" w:cs="Arial"/>
          <w:color w:val="000000" w:themeColor="text1"/>
          <w:sz w:val="18"/>
          <w:szCs w:val="18"/>
          <w:lang w:eastAsia="de-DE"/>
        </w:rPr>
        <w:t>.03.2026</w:t>
      </w:r>
    </w:p>
    <w:p w:rsidR="00A132B2" w:rsidP="00F059DB" w:rsidRDefault="00A132B2" w14:paraId="295BFAAC"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092990" w:rsidP="00F059DB" w:rsidRDefault="00092990" w14:paraId="5D622412"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361855" w:rsidP="00F059DB" w:rsidRDefault="00361855" w14:paraId="36820214"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393C91" w:rsidP="00F059DB" w:rsidRDefault="00393C91" w14:paraId="47CA378C"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393C91" w:rsidP="00F059DB" w:rsidRDefault="00393C91" w14:paraId="6C105769"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393C91" w:rsidP="00F059DB" w:rsidRDefault="00AB27F4" w14:paraId="0AE65EA2" w14:textId="5CBE3FE5">
      <w:pPr>
        <w:widowControl w:val="0"/>
        <w:suppressAutoHyphens/>
        <w:spacing w:after="0" w:line="240" w:lineRule="auto"/>
        <w:jc w:val="left"/>
        <w:rPr>
          <w:rFonts w:ascii="Arial" w:hAnsi="Arial" w:eastAsia="Calibri" w:cs="Arial"/>
          <w:color w:val="000000" w:themeColor="text1"/>
          <w:sz w:val="18"/>
          <w:szCs w:val="18"/>
          <w:u w:color="000000"/>
          <w:lang w:eastAsia="de-DE"/>
        </w:rPr>
      </w:pPr>
      <w:r>
        <w:rPr>
          <w:rFonts w:ascii="Arial" w:hAnsi="Arial" w:eastAsia="Calibri" w:cs="Arial"/>
          <w:noProof/>
          <w:color w:val="000000" w:themeColor="text1"/>
          <w:sz w:val="18"/>
          <w:szCs w:val="18"/>
          <w:u w:color="000000"/>
          <w:lang w:eastAsia="de-DE"/>
        </w:rPr>
        <w:drawing>
          <wp:inline distT="0" distB="0" distL="0" distR="0" wp14:anchorId="09A62A0F" wp14:editId="01C0D62B">
            <wp:extent cx="3600000" cy="1432800"/>
            <wp:effectExtent l="0" t="0" r="635" b="0"/>
            <wp:docPr id="185680844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432800"/>
                    </a:xfrm>
                    <a:prstGeom prst="rect">
                      <a:avLst/>
                    </a:prstGeom>
                    <a:noFill/>
                    <a:ln>
                      <a:noFill/>
                    </a:ln>
                  </pic:spPr>
                </pic:pic>
              </a:graphicData>
            </a:graphic>
          </wp:inline>
        </w:drawing>
      </w:r>
    </w:p>
    <w:p w:rsidR="00393C91" w:rsidP="00F059DB" w:rsidRDefault="00393C91" w14:paraId="36914338"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393C91" w:rsidP="00F059DB" w:rsidRDefault="00393C91" w14:paraId="294B02DD"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Pr="00361855" w:rsidR="00393C91" w:rsidP="00F059DB" w:rsidRDefault="00361855" w14:paraId="3EE9E392" w14:textId="54C22D6A">
      <w:pPr>
        <w:widowControl w:val="0"/>
        <w:suppressAutoHyphens/>
        <w:spacing w:after="0" w:line="240" w:lineRule="auto"/>
        <w:jc w:val="left"/>
        <w:rPr>
          <w:rFonts w:ascii="Arial" w:hAnsi="Arial" w:eastAsia="Calibri" w:cs="Arial"/>
          <w:i/>
          <w:iCs/>
          <w:color w:val="000000" w:themeColor="text1"/>
          <w:sz w:val="18"/>
          <w:szCs w:val="18"/>
          <w:u w:color="000000"/>
          <w:lang w:eastAsia="de-DE"/>
        </w:rPr>
      </w:pPr>
      <w:r w:rsidRPr="27754FCC" w:rsidR="00361855">
        <w:rPr>
          <w:rFonts w:ascii="Arial" w:hAnsi="Arial" w:eastAsia="Calibri" w:cs="Arial"/>
          <w:i w:val="1"/>
          <w:iCs w:val="1"/>
          <w:color w:val="000000" w:themeColor="text1" w:themeTint="FF" w:themeShade="FF"/>
          <w:sz w:val="18"/>
          <w:szCs w:val="18"/>
          <w:lang w:eastAsia="de-DE"/>
        </w:rPr>
        <w:t>MEIDS-Genesis-Collage.png</w:t>
      </w:r>
    </w:p>
    <w:p w:rsidR="29489B2A" w:rsidP="27754FCC" w:rsidRDefault="29489B2A" w14:paraId="5A66F242" w14:textId="2B19DB47">
      <w:pPr>
        <w:pStyle w:val="Normal"/>
        <w:widowControl w:val="0"/>
        <w:suppressLineNumbers w:val="0"/>
        <w:bidi w:val="0"/>
        <w:spacing w:before="0" w:beforeAutospacing="off" w:after="0" w:afterAutospacing="off" w:line="240" w:lineRule="auto"/>
        <w:ind w:left="0" w:right="0"/>
        <w:jc w:val="left"/>
        <w:rPr>
          <w:rFonts w:ascii="Arial" w:hAnsi="Arial" w:eastAsia="Calibri" w:cs="Arial"/>
          <w:i w:val="0"/>
          <w:iCs w:val="0"/>
          <w:color w:val="000000" w:themeColor="text1" w:themeTint="FF" w:themeShade="FF"/>
          <w:sz w:val="18"/>
          <w:szCs w:val="18"/>
          <w:lang w:val="de-DE" w:eastAsia="de-DE"/>
        </w:rPr>
      </w:pPr>
      <w:r w:rsidRPr="27754FCC" w:rsidR="29489B2A">
        <w:rPr>
          <w:rFonts w:ascii="Arial" w:hAnsi="Arial" w:eastAsia="Calibri" w:cs="Arial"/>
          <w:i w:val="0"/>
          <w:iCs w:val="0"/>
          <w:color w:val="000000" w:themeColor="text1" w:themeTint="FF" w:themeShade="FF"/>
          <w:sz w:val="18"/>
          <w:szCs w:val="18"/>
          <w:lang w:val="de-DE" w:eastAsia="de-DE"/>
        </w:rPr>
        <w:t xml:space="preserve">Als Automatisierungssoftware-Plattform </w:t>
      </w:r>
      <w:r w:rsidRPr="27754FCC" w:rsidR="5A186DEB">
        <w:rPr>
          <w:rFonts w:ascii="Arial" w:hAnsi="Arial" w:eastAsia="Calibri" w:cs="Arial"/>
          <w:i w:val="0"/>
          <w:iCs w:val="0"/>
          <w:color w:val="000000" w:themeColor="text1" w:themeTint="FF" w:themeShade="FF"/>
          <w:sz w:val="18"/>
          <w:szCs w:val="18"/>
          <w:lang w:val="de-DE" w:eastAsia="de-DE"/>
        </w:rPr>
        <w:t xml:space="preserve">der neuesten Generation </w:t>
      </w:r>
      <w:r w:rsidRPr="27754FCC" w:rsidR="29489B2A">
        <w:rPr>
          <w:rFonts w:ascii="Arial" w:hAnsi="Arial" w:eastAsia="Calibri" w:cs="Arial"/>
          <w:i w:val="0"/>
          <w:iCs w:val="0"/>
          <w:color w:val="000000" w:themeColor="text1" w:themeTint="FF" w:themeShade="FF"/>
          <w:sz w:val="18"/>
          <w:szCs w:val="18"/>
          <w:lang w:val="de-DE" w:eastAsia="de-DE"/>
        </w:rPr>
        <w:t xml:space="preserve">bietet </w:t>
      </w:r>
      <w:r w:rsidRPr="27754FCC" w:rsidR="0C4D32CB">
        <w:rPr>
          <w:rFonts w:ascii="Arial" w:hAnsi="Arial" w:eastAsia="Calibri" w:cs="Arial"/>
          <w:i w:val="0"/>
          <w:iCs w:val="0"/>
          <w:color w:val="000000" w:themeColor="text1" w:themeTint="FF" w:themeShade="FF"/>
          <w:sz w:val="18"/>
          <w:szCs w:val="18"/>
          <w:lang w:val="de-DE" w:eastAsia="de-DE"/>
        </w:rPr>
        <w:t xml:space="preserve">Mitsubishi Electric </w:t>
      </w:r>
      <w:r w:rsidRPr="27754FCC" w:rsidR="0C4D32CB">
        <w:rPr>
          <w:rFonts w:ascii="Arial" w:hAnsi="Arial" w:eastAsia="Calibri" w:cs="Arial"/>
          <w:i w:val="0"/>
          <w:iCs w:val="0"/>
          <w:color w:val="000000" w:themeColor="text1" w:themeTint="FF" w:themeShade="FF"/>
          <w:sz w:val="18"/>
          <w:szCs w:val="18"/>
          <w:lang w:val="de-DE" w:eastAsia="de-DE"/>
        </w:rPr>
        <w:t>I</w:t>
      </w:r>
      <w:r w:rsidRPr="27754FCC" w:rsidR="0C4D32CB">
        <w:rPr>
          <w:rFonts w:ascii="Arial" w:hAnsi="Arial" w:eastAsia="Calibri" w:cs="Arial"/>
          <w:i w:val="0"/>
          <w:iCs w:val="0"/>
          <w:color w:val="000000" w:themeColor="text1" w:themeTint="FF" w:themeShade="FF"/>
          <w:sz w:val="18"/>
          <w:szCs w:val="18"/>
          <w:lang w:val="de-DE" w:eastAsia="de-DE"/>
        </w:rPr>
        <w:t>conics</w:t>
      </w:r>
      <w:r w:rsidRPr="27754FCC" w:rsidR="0C4D32CB">
        <w:rPr>
          <w:rFonts w:ascii="Arial" w:hAnsi="Arial" w:eastAsia="Calibri" w:cs="Arial"/>
          <w:i w:val="0"/>
          <w:iCs w:val="0"/>
          <w:color w:val="000000" w:themeColor="text1" w:themeTint="FF" w:themeShade="FF"/>
          <w:sz w:val="18"/>
          <w:szCs w:val="18"/>
          <w:lang w:val="de-DE" w:eastAsia="de-DE"/>
        </w:rPr>
        <w:t xml:space="preserve"> </w:t>
      </w:r>
      <w:r w:rsidRPr="27754FCC" w:rsidR="0C4D32CB">
        <w:rPr>
          <w:rFonts w:ascii="Arial" w:hAnsi="Arial" w:eastAsia="Calibri" w:cs="Arial"/>
          <w:i w:val="0"/>
          <w:iCs w:val="0"/>
          <w:color w:val="000000" w:themeColor="text1" w:themeTint="FF" w:themeShade="FF"/>
          <w:sz w:val="18"/>
          <w:szCs w:val="18"/>
          <w:lang w:val="de-DE" w:eastAsia="de-DE"/>
        </w:rPr>
        <w:t xml:space="preserve">Digital Solution GENESIS </w:t>
      </w:r>
      <w:r w:rsidRPr="27754FCC" w:rsidR="4831F4C1">
        <w:rPr>
          <w:rFonts w:ascii="Arial" w:hAnsi="Arial" w:eastAsia="Calibri" w:cs="Arial"/>
          <w:i w:val="0"/>
          <w:iCs w:val="0"/>
          <w:color w:val="000000" w:themeColor="text1" w:themeTint="FF" w:themeShade="FF"/>
          <w:sz w:val="18"/>
          <w:szCs w:val="18"/>
          <w:lang w:val="de-DE" w:eastAsia="de-DE"/>
        </w:rPr>
        <w:t xml:space="preserve">volle Transparenz, intelligentere Antworten und skalierbare Abläufe. </w:t>
      </w:r>
    </w:p>
    <w:p w:rsidR="00393C91" w:rsidP="00F059DB" w:rsidRDefault="00081F1C" w14:paraId="6E81851A" w14:textId="6ABC1659">
      <w:pPr>
        <w:widowControl w:val="0"/>
        <w:suppressAutoHyphens/>
        <w:spacing w:after="0" w:line="240" w:lineRule="auto"/>
        <w:jc w:val="left"/>
        <w:rPr>
          <w:rFonts w:ascii="Arial" w:hAnsi="Arial" w:eastAsia="Calibri" w:cs="Arial"/>
          <w:color w:val="000000" w:themeColor="text1"/>
          <w:sz w:val="18"/>
          <w:szCs w:val="18"/>
          <w:u w:color="000000"/>
          <w:lang w:eastAsia="de-DE"/>
        </w:rPr>
      </w:pPr>
      <w:r>
        <w:rPr>
          <w:rFonts w:ascii="Arial" w:hAnsi="Arial" w:eastAsia="Calibri" w:cs="Arial"/>
          <w:i/>
          <w:iCs/>
          <w:noProof/>
          <w:color w:val="000000" w:themeColor="text1"/>
          <w:sz w:val="18"/>
          <w:szCs w:val="18"/>
          <w:u w:color="000000"/>
          <w:lang w:eastAsia="de-DE"/>
        </w:rPr>
        <w:drawing>
          <wp:anchor distT="0" distB="0" distL="114300" distR="114300" simplePos="0" relativeHeight="251658240" behindDoc="0" locked="0" layoutInCell="1" allowOverlap="1" wp14:anchorId="58112A82" wp14:editId="7287DE57">
            <wp:simplePos x="0" y="0"/>
            <wp:positionH relativeFrom="column">
              <wp:posOffset>2956560</wp:posOffset>
            </wp:positionH>
            <wp:positionV relativeFrom="paragraph">
              <wp:posOffset>6350</wp:posOffset>
            </wp:positionV>
            <wp:extent cx="2159635" cy="2159635"/>
            <wp:effectExtent l="0" t="0" r="0" b="0"/>
            <wp:wrapThrough wrapText="bothSides">
              <wp:wrapPolygon edited="0">
                <wp:start x="0" y="0"/>
                <wp:lineTo x="0" y="21340"/>
                <wp:lineTo x="21340" y="21340"/>
                <wp:lineTo x="21340" y="0"/>
                <wp:lineTo x="0" y="0"/>
              </wp:wrapPolygon>
            </wp:wrapThrough>
            <wp:docPr id="15505304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9635" cy="2159635"/>
                    </a:xfrm>
                    <a:prstGeom prst="rect">
                      <a:avLst/>
                    </a:prstGeom>
                    <a:noFill/>
                    <a:ln>
                      <a:noFill/>
                    </a:ln>
                  </pic:spPr>
                </pic:pic>
              </a:graphicData>
            </a:graphic>
            <wp14:sizeRelH relativeFrom="page">
              <wp14:pctWidth>0</wp14:pctWidth>
            </wp14:sizeRelH>
            <wp14:sizeRelV relativeFrom="page">
              <wp14:pctHeight>0</wp14:pctHeight>
            </wp14:sizeRelV>
          </wp:anchor>
        </w:drawing>
      </w:r>
      <w:r w:rsidR="00393C91">
        <w:rPr>
          <w:rFonts w:ascii="Arial" w:hAnsi="Arial" w:eastAsia="Calibri" w:cs="Arial"/>
          <w:noProof/>
          <w:color w:val="000000" w:themeColor="text1"/>
          <w:sz w:val="18"/>
          <w:szCs w:val="18"/>
          <w:u w:color="000000"/>
          <w:lang w:eastAsia="de-DE"/>
        </w:rPr>
        <w:drawing>
          <wp:inline distT="0" distB="0" distL="0" distR="0" wp14:anchorId="4C2187E6" wp14:editId="3D676071">
            <wp:extent cx="2160000" cy="2160000"/>
            <wp:effectExtent l="0" t="0" r="0" b="0"/>
            <wp:docPr id="12256525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0000" cy="2160000"/>
                    </a:xfrm>
                    <a:prstGeom prst="rect">
                      <a:avLst/>
                    </a:prstGeom>
                    <a:noFill/>
                    <a:ln>
                      <a:noFill/>
                    </a:ln>
                  </pic:spPr>
                </pic:pic>
              </a:graphicData>
            </a:graphic>
          </wp:inline>
        </w:drawing>
      </w:r>
    </w:p>
    <w:p w:rsidR="00393C91" w:rsidP="00F059DB" w:rsidRDefault="00393C91" w14:paraId="0FEFD2A4"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393C91" w:rsidP="00F059DB" w:rsidRDefault="00393C91" w14:paraId="4151028C"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393C91" w:rsidP="00F059DB" w:rsidRDefault="00393C91" w14:paraId="132621DF" w14:textId="77777777">
      <w:pPr>
        <w:widowControl w:val="0"/>
        <w:suppressAutoHyphens/>
        <w:spacing w:after="0" w:line="240" w:lineRule="auto"/>
        <w:jc w:val="left"/>
        <w:rPr>
          <w:rFonts w:ascii="Arial" w:hAnsi="Arial" w:eastAsia="Calibri" w:cs="Arial"/>
          <w:color w:val="000000" w:themeColor="text1"/>
          <w:sz w:val="18"/>
          <w:szCs w:val="18"/>
          <w:u w:color="000000"/>
          <w:lang w:eastAsia="de-DE"/>
        </w:rPr>
      </w:pPr>
    </w:p>
    <w:p w:rsidR="00092990" w:rsidP="00F059DB" w:rsidRDefault="00393C91" w14:paraId="5F112479" w14:textId="5EE55BBF">
      <w:pPr>
        <w:widowControl w:val="0"/>
        <w:suppressAutoHyphens/>
        <w:spacing w:after="0" w:line="240" w:lineRule="auto"/>
        <w:jc w:val="left"/>
        <w:rPr>
          <w:rFonts w:ascii="Arial" w:hAnsi="Arial" w:eastAsia="Calibri" w:cs="Arial"/>
          <w:i/>
          <w:iCs/>
          <w:color w:val="000000" w:themeColor="text1"/>
          <w:sz w:val="18"/>
          <w:szCs w:val="18"/>
          <w:u w:color="000000"/>
          <w:lang w:eastAsia="de-DE"/>
        </w:rPr>
      </w:pPr>
      <w:r w:rsidRPr="27754FCC" w:rsidR="00393C91">
        <w:rPr>
          <w:rFonts w:ascii="Arial" w:hAnsi="Arial" w:eastAsia="Calibri" w:cs="Arial"/>
          <w:i w:val="1"/>
          <w:iCs w:val="1"/>
          <w:color w:val="000000" w:themeColor="text1" w:themeTint="FF" w:themeShade="FF"/>
          <w:sz w:val="18"/>
          <w:szCs w:val="18"/>
          <w:lang w:eastAsia="de-DE"/>
        </w:rPr>
        <w:t xml:space="preserve">MitsubishiElectric_MEWALL_CDU_TR2FC_Frontal_1.jpg </w:t>
      </w:r>
      <w:r w:rsidRPr="27754FCC" w:rsidR="00081F1C">
        <w:rPr>
          <w:rFonts w:ascii="Arial" w:hAnsi="Arial" w:eastAsia="Calibri" w:cs="Arial"/>
          <w:i w:val="1"/>
          <w:iCs w:val="1"/>
          <w:color w:val="000000" w:themeColor="text1" w:themeTint="FF" w:themeShade="FF"/>
          <w:sz w:val="18"/>
          <w:szCs w:val="18"/>
          <w:lang w:eastAsia="de-DE"/>
        </w:rPr>
        <w:t>MitsubishiElectric_MEWALL_CDU_TR2FC_Frontal_2_offen.jpg</w:t>
      </w:r>
    </w:p>
    <w:p w:rsidR="53BD1F5C" w:rsidP="19207ACC" w:rsidRDefault="53BD1F5C" w14:paraId="79D93828" w14:textId="0FCB71E1">
      <w:pPr>
        <w:pStyle w:val="Normal"/>
        <w:spacing w:before="0" w:beforeAutospacing="off" w:after="0" w:afterAutospacing="off" w:line="300" w:lineRule="auto"/>
        <w:jc w:val="left"/>
        <w:rPr>
          <w:rFonts w:ascii="Arial" w:hAnsi="Arial" w:eastAsia="Arial" w:cs="Arial"/>
          <w:b w:val="0"/>
          <w:bCs w:val="0"/>
          <w:i w:val="0"/>
          <w:iCs w:val="0"/>
          <w:noProof w:val="0"/>
          <w:color w:val="000000" w:themeColor="text1" w:themeTint="FF" w:themeShade="FF"/>
          <w:sz w:val="18"/>
          <w:szCs w:val="18"/>
          <w:lang w:val="de-DE"/>
        </w:rPr>
      </w:pPr>
      <w:r w:rsidRPr="19207ACC" w:rsidR="53BD1F5C">
        <w:rPr>
          <w:rFonts w:ascii="Arial" w:hAnsi="Arial" w:eastAsia="Arial" w:cs="Arial"/>
          <w:b w:val="0"/>
          <w:bCs w:val="0"/>
          <w:i w:val="0"/>
          <w:iCs w:val="0"/>
          <w:noProof w:val="0"/>
          <w:color w:val="000000" w:themeColor="text1" w:themeTint="FF" w:themeShade="FF"/>
          <w:sz w:val="18"/>
          <w:szCs w:val="18"/>
          <w:lang w:val="de-DE"/>
        </w:rPr>
        <w:t xml:space="preserve">ME‑CDU ist die neue </w:t>
      </w:r>
      <w:r w:rsidRPr="19207ACC" w:rsidR="6399EB49">
        <w:rPr>
          <w:rFonts w:ascii="Arial" w:hAnsi="Arial" w:eastAsia="Calibri"/>
          <w:i w:val="0"/>
          <w:iCs w:val="0"/>
          <w:color w:val="000000" w:themeColor="text1" w:themeTint="FF" w:themeShade="FF"/>
          <w:sz w:val="18"/>
          <w:szCs w:val="18"/>
        </w:rPr>
        <w:t>Coolant</w:t>
      </w:r>
      <w:r w:rsidRPr="19207ACC" w:rsidR="6399EB49">
        <w:rPr>
          <w:rFonts w:ascii="Arial" w:hAnsi="Arial" w:eastAsia="Calibri"/>
          <w:i w:val="0"/>
          <w:iCs w:val="0"/>
          <w:color w:val="000000" w:themeColor="text1" w:themeTint="FF" w:themeShade="FF"/>
          <w:sz w:val="18"/>
          <w:szCs w:val="18"/>
        </w:rPr>
        <w:t xml:space="preserve"> Distribution Unit, </w:t>
      </w:r>
      <w:r w:rsidRPr="19207ACC" w:rsidR="53BD1F5C">
        <w:rPr>
          <w:rFonts w:ascii="Arial" w:hAnsi="Arial" w:eastAsia="Arial" w:cs="Arial"/>
          <w:b w:val="0"/>
          <w:bCs w:val="0"/>
          <w:i w:val="0"/>
          <w:iCs w:val="0"/>
          <w:noProof w:val="0"/>
          <w:color w:val="000000" w:themeColor="text1" w:themeTint="FF" w:themeShade="FF"/>
          <w:sz w:val="18"/>
          <w:szCs w:val="18"/>
          <w:lang w:val="de-DE"/>
        </w:rPr>
        <w:t xml:space="preserve">die für </w:t>
      </w:r>
      <w:r w:rsidRPr="19207ACC" w:rsidR="09F43E91">
        <w:rPr>
          <w:rFonts w:ascii="Arial" w:hAnsi="Arial" w:eastAsia="Arial" w:cs="Arial"/>
          <w:b w:val="0"/>
          <w:bCs w:val="0"/>
          <w:i w:val="0"/>
          <w:iCs w:val="0"/>
          <w:noProof w:val="0"/>
          <w:color w:val="000000" w:themeColor="text1" w:themeTint="FF" w:themeShade="FF"/>
          <w:sz w:val="18"/>
          <w:szCs w:val="18"/>
          <w:lang w:val="de-DE"/>
        </w:rPr>
        <w:t>höchst</w:t>
      </w:r>
      <w:r w:rsidRPr="19207ACC" w:rsidR="53BD1F5C">
        <w:rPr>
          <w:rFonts w:ascii="Arial" w:hAnsi="Arial" w:eastAsia="Arial" w:cs="Arial"/>
          <w:b w:val="0"/>
          <w:bCs w:val="0"/>
          <w:i w:val="0"/>
          <w:iCs w:val="0"/>
          <w:noProof w:val="0"/>
          <w:color w:val="000000" w:themeColor="text1" w:themeTint="FF" w:themeShade="FF"/>
          <w:sz w:val="18"/>
          <w:szCs w:val="18"/>
          <w:lang w:val="de-DE"/>
        </w:rPr>
        <w:t>e Stabilität, Präzision und Betriebskontinuität in der Flüssigkühlung moderner Hochdichte‑Rechenzentren entwickelt wurde.</w:t>
      </w:r>
    </w:p>
    <w:p w:rsidR="27754FCC" w:rsidP="27754FCC" w:rsidRDefault="27754FCC" w14:paraId="545A6F57" w14:textId="1F8EFE73">
      <w:pPr>
        <w:widowControl w:val="0"/>
        <w:spacing w:after="0" w:line="240" w:lineRule="auto"/>
        <w:jc w:val="left"/>
        <w:rPr>
          <w:rFonts w:ascii="Arial" w:hAnsi="Arial" w:eastAsia="Calibri" w:cs="Arial"/>
          <w:i w:val="1"/>
          <w:iCs w:val="1"/>
          <w:color w:val="000000" w:themeColor="text1" w:themeTint="FF" w:themeShade="FF"/>
          <w:sz w:val="18"/>
          <w:szCs w:val="18"/>
          <w:lang w:eastAsia="de-DE"/>
        </w:rPr>
      </w:pPr>
    </w:p>
    <w:p w:rsidR="00081F1C" w:rsidP="00F059DB" w:rsidRDefault="00081F1C" w14:paraId="1D55D2B4" w14:textId="77777777">
      <w:pPr>
        <w:widowControl w:val="0"/>
        <w:suppressAutoHyphens/>
        <w:spacing w:after="0" w:line="240" w:lineRule="auto"/>
        <w:jc w:val="left"/>
        <w:rPr>
          <w:rFonts w:ascii="Arial" w:hAnsi="Arial" w:eastAsia="Calibri" w:cs="Arial"/>
          <w:i/>
          <w:iCs/>
          <w:color w:val="000000" w:themeColor="text1"/>
          <w:sz w:val="18"/>
          <w:szCs w:val="18"/>
          <w:u w:color="000000"/>
          <w:lang w:eastAsia="de-DE"/>
        </w:rPr>
      </w:pPr>
    </w:p>
    <w:p w:rsidR="00081F1C" w:rsidP="00F059DB" w:rsidRDefault="00081F1C" w14:paraId="6EFE6F25" w14:textId="77777777">
      <w:pPr>
        <w:widowControl w:val="0"/>
        <w:suppressAutoHyphens/>
        <w:spacing w:after="0" w:line="240" w:lineRule="auto"/>
        <w:jc w:val="left"/>
        <w:rPr>
          <w:rFonts w:ascii="Arial" w:hAnsi="Arial" w:eastAsia="Calibri" w:cs="Arial"/>
          <w:i/>
          <w:iCs/>
          <w:color w:val="000000" w:themeColor="text1"/>
          <w:sz w:val="18"/>
          <w:szCs w:val="18"/>
          <w:u w:color="000000"/>
          <w:lang w:eastAsia="de-DE"/>
        </w:rPr>
      </w:pPr>
    </w:p>
    <w:p w:rsidR="00081F1C" w:rsidP="00F059DB" w:rsidRDefault="00081F1C" w14:paraId="7E7611A8" w14:textId="77777777">
      <w:pPr>
        <w:widowControl w:val="0"/>
        <w:suppressAutoHyphens/>
        <w:spacing w:after="0" w:line="240" w:lineRule="auto"/>
        <w:jc w:val="left"/>
        <w:rPr>
          <w:rFonts w:ascii="Arial" w:hAnsi="Arial" w:eastAsia="Calibri" w:cs="Arial"/>
          <w:i/>
          <w:iCs/>
          <w:color w:val="000000" w:themeColor="text1"/>
          <w:sz w:val="18"/>
          <w:szCs w:val="18"/>
          <w:u w:color="000000"/>
          <w:lang w:eastAsia="de-DE"/>
        </w:rPr>
      </w:pPr>
    </w:p>
    <w:p w:rsidR="005C1C94" w:rsidP="00F059DB" w:rsidRDefault="005C1C94" w14:paraId="478C19FD" w14:textId="77777777">
      <w:pPr>
        <w:widowControl w:val="0"/>
        <w:suppressAutoHyphens/>
        <w:spacing w:after="0" w:line="240" w:lineRule="auto"/>
        <w:jc w:val="left"/>
        <w:rPr>
          <w:rFonts w:ascii="Arial" w:hAnsi="Arial" w:eastAsia="Calibri" w:cs="Arial"/>
          <w:i/>
          <w:iCs/>
          <w:color w:val="000000" w:themeColor="text1"/>
          <w:sz w:val="18"/>
          <w:szCs w:val="18"/>
          <w:u w:color="000000"/>
          <w:lang w:eastAsia="de-DE"/>
        </w:rPr>
      </w:pPr>
    </w:p>
    <w:p w:rsidR="00081F1C" w:rsidP="00F059DB" w:rsidRDefault="005C1C94" w14:paraId="53014383" w14:textId="0517A580">
      <w:pPr>
        <w:widowControl w:val="0"/>
        <w:suppressAutoHyphens/>
        <w:spacing w:after="0" w:line="240" w:lineRule="auto"/>
        <w:jc w:val="left"/>
        <w:rPr>
          <w:rFonts w:ascii="Arial" w:hAnsi="Arial" w:eastAsia="Calibri" w:cs="Arial"/>
          <w:i/>
          <w:iCs/>
          <w:color w:val="000000" w:themeColor="text1"/>
          <w:sz w:val="18"/>
          <w:szCs w:val="18"/>
          <w:u w:color="000000"/>
          <w:lang w:eastAsia="de-DE"/>
        </w:rPr>
      </w:pPr>
      <w:r>
        <w:rPr>
          <w:rFonts w:ascii="Arial" w:hAnsi="Arial" w:eastAsia="Calibri" w:cs="Arial"/>
          <w:i/>
          <w:iCs/>
          <w:noProof/>
          <w:color w:val="000000" w:themeColor="text1"/>
          <w:sz w:val="18"/>
          <w:szCs w:val="18"/>
          <w:u w:color="000000"/>
          <w:lang w:eastAsia="de-DE"/>
        </w:rPr>
        <w:drawing>
          <wp:inline distT="0" distB="0" distL="0" distR="0" wp14:anchorId="60E5483C" wp14:editId="40D31B59">
            <wp:extent cx="3600000" cy="2026800"/>
            <wp:effectExtent l="0" t="0" r="635" b="0"/>
            <wp:docPr id="122738768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2026800"/>
                    </a:xfrm>
                    <a:prstGeom prst="rect">
                      <a:avLst/>
                    </a:prstGeom>
                    <a:noFill/>
                    <a:ln>
                      <a:noFill/>
                    </a:ln>
                  </pic:spPr>
                </pic:pic>
              </a:graphicData>
            </a:graphic>
          </wp:inline>
        </w:drawing>
      </w:r>
    </w:p>
    <w:p w:rsidR="005C1C94" w:rsidP="00F059DB" w:rsidRDefault="005C1C94" w14:paraId="3C457042" w14:textId="77777777">
      <w:pPr>
        <w:widowControl w:val="0"/>
        <w:suppressAutoHyphens/>
        <w:spacing w:after="0" w:line="240" w:lineRule="auto"/>
        <w:jc w:val="left"/>
        <w:rPr>
          <w:rFonts w:ascii="Arial" w:hAnsi="Arial" w:eastAsia="Calibri" w:cs="Arial"/>
          <w:i/>
          <w:iCs/>
          <w:color w:val="000000" w:themeColor="text1"/>
          <w:sz w:val="18"/>
          <w:szCs w:val="18"/>
          <w:u w:color="000000"/>
          <w:lang w:eastAsia="de-DE"/>
        </w:rPr>
      </w:pPr>
    </w:p>
    <w:p w:rsidR="005C1C94" w:rsidP="00F059DB" w:rsidRDefault="005C1C94" w14:paraId="79F0CE3D" w14:textId="77777777">
      <w:pPr>
        <w:widowControl w:val="0"/>
        <w:suppressAutoHyphens/>
        <w:spacing w:after="0" w:line="240" w:lineRule="auto"/>
        <w:jc w:val="left"/>
        <w:rPr>
          <w:rFonts w:ascii="Arial" w:hAnsi="Arial" w:eastAsia="Calibri" w:cs="Arial"/>
          <w:i/>
          <w:iCs/>
          <w:color w:val="000000" w:themeColor="text1"/>
          <w:sz w:val="18"/>
          <w:szCs w:val="18"/>
          <w:u w:color="000000"/>
          <w:lang w:eastAsia="de-DE"/>
        </w:rPr>
      </w:pPr>
    </w:p>
    <w:p w:rsidR="005C1C94" w:rsidP="00F059DB" w:rsidRDefault="00831840" w14:paraId="74046F30" w14:textId="63AB258D">
      <w:pPr>
        <w:widowControl w:val="0"/>
        <w:suppressAutoHyphens/>
        <w:spacing w:after="0" w:line="240" w:lineRule="auto"/>
        <w:jc w:val="left"/>
        <w:rPr>
          <w:rFonts w:ascii="Arial" w:hAnsi="Arial" w:eastAsia="Calibri" w:cs="Arial"/>
          <w:i/>
          <w:iCs/>
          <w:color w:val="000000" w:themeColor="text1"/>
          <w:sz w:val="18"/>
          <w:szCs w:val="18"/>
          <w:u w:color="000000"/>
          <w:lang w:eastAsia="de-DE"/>
        </w:rPr>
      </w:pPr>
      <w:r w:rsidRPr="27754FCC" w:rsidR="00831840">
        <w:rPr>
          <w:rFonts w:ascii="Arial" w:hAnsi="Arial" w:eastAsia="Calibri" w:cs="Arial"/>
          <w:i w:val="1"/>
          <w:iCs w:val="1"/>
          <w:color w:val="000000" w:themeColor="text1" w:themeTint="FF" w:themeShade="FF"/>
          <w:sz w:val="18"/>
          <w:szCs w:val="18"/>
          <w:lang w:eastAsia="de-DE"/>
        </w:rPr>
        <w:t>MitsubishiElectric_MEWALL_CDU_TR2FC_Komposition.png</w:t>
      </w:r>
    </w:p>
    <w:p w:rsidR="7592D3E4" w:rsidP="27754FCC" w:rsidRDefault="7592D3E4" w14:paraId="315FE45B" w14:textId="44FC9F12">
      <w:pPr>
        <w:spacing w:before="0" w:beforeAutospacing="off" w:after="0" w:afterAutospacing="off" w:line="300" w:lineRule="auto"/>
        <w:jc w:val="left"/>
        <w:rPr>
          <w:rFonts w:ascii="Arial" w:hAnsi="Arial" w:eastAsia="Arial" w:cs="Arial"/>
          <w:noProof w:val="0"/>
          <w:color w:val="000000" w:themeColor="text1" w:themeTint="FF" w:themeShade="FF"/>
          <w:sz w:val="18"/>
          <w:szCs w:val="18"/>
          <w:lang w:val="de-DE"/>
        </w:rPr>
      </w:pPr>
      <w:r w:rsidRPr="27754FCC" w:rsidR="7592D3E4">
        <w:rPr>
          <w:rFonts w:ascii="Arial" w:hAnsi="Arial" w:eastAsia="Arial" w:cs="Arial"/>
          <w:noProof w:val="0"/>
          <w:color w:val="000000" w:themeColor="text1" w:themeTint="FF" w:themeShade="FF"/>
          <w:sz w:val="18"/>
          <w:szCs w:val="18"/>
          <w:lang w:val="de-DE"/>
        </w:rPr>
        <w:t>Die ME‑CDU ist für den nahtlosen Betrieb in hybriden Kühlarchitekturen konzipiert und ermöglicht die direkte Wärmeabfuhr von besonders leistungsintensiven Komponenten.</w:t>
      </w:r>
    </w:p>
    <w:p w:rsidR="27754FCC" w:rsidP="27754FCC" w:rsidRDefault="27754FCC" w14:paraId="0097025A" w14:textId="47CA22F3">
      <w:pPr>
        <w:widowControl w:val="0"/>
        <w:spacing w:after="0" w:line="240" w:lineRule="auto"/>
        <w:jc w:val="left"/>
        <w:rPr>
          <w:rFonts w:ascii="Arial" w:hAnsi="Arial" w:eastAsia="Calibri" w:cs="Arial"/>
          <w:i w:val="1"/>
          <w:iCs w:val="1"/>
          <w:color w:val="000000" w:themeColor="text1" w:themeTint="FF" w:themeShade="FF"/>
          <w:sz w:val="18"/>
          <w:szCs w:val="18"/>
          <w:lang w:eastAsia="de-DE"/>
        </w:rPr>
      </w:pPr>
    </w:p>
    <w:p w:rsidRPr="00081F1C" w:rsidR="005C1C94" w:rsidP="00F059DB" w:rsidRDefault="005C1C94" w14:paraId="1BFC1E43" w14:textId="77777777">
      <w:pPr>
        <w:widowControl w:val="0"/>
        <w:suppressAutoHyphens/>
        <w:spacing w:after="0" w:line="240" w:lineRule="auto"/>
        <w:jc w:val="left"/>
        <w:rPr>
          <w:rFonts w:ascii="Arial" w:hAnsi="Arial" w:eastAsia="Calibri" w:cs="Arial"/>
          <w:i/>
          <w:iCs/>
          <w:color w:val="000000" w:themeColor="text1"/>
          <w:sz w:val="18"/>
          <w:szCs w:val="18"/>
          <w:u w:color="000000"/>
          <w:lang w:eastAsia="de-DE"/>
        </w:rPr>
      </w:pPr>
    </w:p>
    <w:sectPr w:rsidRPr="00081F1C" w:rsidR="005C1C94">
      <w:headerReference w:type="defaul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05AC" w:rsidRDefault="003105AC" w14:paraId="7E5E988A" w14:textId="77777777">
      <w:pPr>
        <w:spacing w:after="0" w:line="240" w:lineRule="auto"/>
      </w:pPr>
      <w:r>
        <w:separator/>
      </w:r>
    </w:p>
  </w:endnote>
  <w:endnote w:type="continuationSeparator" w:id="0">
    <w:p w:rsidR="003105AC" w:rsidRDefault="003105AC" w14:paraId="6D597AF8" w14:textId="77777777">
      <w:pPr>
        <w:spacing w:after="0" w:line="240" w:lineRule="auto"/>
      </w:pPr>
      <w:r>
        <w:continuationSeparator/>
      </w:r>
    </w:p>
  </w:endnote>
  <w:endnote w:type="continuationNotice" w:id="1">
    <w:p w:rsidR="003105AC" w:rsidRDefault="003105AC" w14:paraId="5C0EC1B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05AC" w:rsidRDefault="003105AC" w14:paraId="5780EC25" w14:textId="77777777">
      <w:pPr>
        <w:spacing w:after="0" w:line="240" w:lineRule="auto"/>
      </w:pPr>
      <w:r>
        <w:separator/>
      </w:r>
    </w:p>
  </w:footnote>
  <w:footnote w:type="continuationSeparator" w:id="0">
    <w:p w:rsidR="003105AC" w:rsidRDefault="003105AC" w14:paraId="24086402" w14:textId="77777777">
      <w:pPr>
        <w:spacing w:after="0" w:line="240" w:lineRule="auto"/>
      </w:pPr>
      <w:r>
        <w:continuationSeparator/>
      </w:r>
    </w:p>
  </w:footnote>
  <w:footnote w:type="continuationNotice" w:id="1">
    <w:p w:rsidR="003105AC" w:rsidRDefault="003105AC" w14:paraId="793492A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A1DC2" w:rsidP="00AD5519" w:rsidRDefault="00926839" w14:paraId="4B18C42F" w14:textId="77777777">
    <w:pPr>
      <w:pStyle w:val="Header"/>
      <w:ind w:left="-1620" w:right="-1456"/>
    </w:pPr>
    <w:r w:rsidRPr="00993487">
      <w:rPr>
        <w:rFonts w:ascii="Arial" w:hAnsi="Arial" w:cs="Arial"/>
        <w:noProof/>
        <w:lang w:eastAsia="de-DE"/>
      </w:rPr>
      <w:drawing>
        <wp:anchor distT="0" distB="0" distL="114300" distR="114300" simplePos="0" relativeHeight="251658240" behindDoc="0" locked="0" layoutInCell="1" allowOverlap="1" wp14:anchorId="06817835" wp14:editId="504B09CF">
          <wp:simplePos x="0" y="0"/>
          <wp:positionH relativeFrom="page">
            <wp:posOffset>906145</wp:posOffset>
          </wp:positionH>
          <wp:positionV relativeFrom="page">
            <wp:posOffset>391795</wp:posOffset>
          </wp:positionV>
          <wp:extent cx="1447800" cy="600710"/>
          <wp:effectExtent l="0" t="0" r="0" b="8890"/>
          <wp:wrapNone/>
          <wp:docPr id="372522120" name="Picture 57" descr="三菱_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7800" cy="600710"/>
                  </a:xfrm>
                  <a:prstGeom prst="rect">
                    <a:avLst/>
                  </a:prstGeom>
                  <a:noFill/>
                </pic:spPr>
              </pic:pic>
            </a:graphicData>
          </a:graphic>
        </wp:anchor>
      </w:drawing>
    </w:r>
  </w:p>
  <w:p w:rsidR="004A1DC2" w:rsidP="00AD5519" w:rsidRDefault="00926839" w14:paraId="102B1984" w14:textId="673ABA1A">
    <w:pPr>
      <w:pStyle w:val="Header"/>
      <w:ind w:left="-1620" w:right="-1456"/>
    </w:pPr>
    <w:r w:rsidRPr="005B7150">
      <w:rPr>
        <w:rFonts w:ascii="Times New Roman" w:hAnsi="Times New Roman" w:eastAsia="Times New Roman" w:cs="Times New Roman"/>
        <w:snapToGrid w:val="0"/>
        <w:color w:val="000000"/>
        <w:w w:val="0"/>
        <w:sz w:val="0"/>
        <w:szCs w:val="0"/>
        <w:u w:color="000000"/>
        <w:bdr w:val="none" w:color="000000" w:sz="0" w:space="0"/>
        <w:shd w:val="clear" w:color="000000" w:fill="000000"/>
        <w:lang w:val="x-none" w:eastAsia="x-none" w:bidi="x-none"/>
      </w:rPr>
      <w:t xml:space="preserve"> </w:t>
    </w:r>
  </w:p>
  <w:p w:rsidR="004A1DC2" w:rsidP="00AD5519" w:rsidRDefault="0027403F" w14:paraId="607E99A5" w14:textId="33BA7B16">
    <w:r w:rsidRPr="005B7150">
      <w:rPr>
        <w:rFonts w:ascii="Times New Roman" w:hAnsi="Times New Roman" w:eastAsia="Times New Roman" w:cs="Times New Roman"/>
        <w:snapToGrid w:val="0"/>
        <w:color w:val="000000"/>
        <w:w w:val="0"/>
        <w:sz w:val="0"/>
        <w:szCs w:val="0"/>
        <w:u w:color="000000"/>
        <w:bdr w:val="none" w:color="000000" w:sz="0" w:space="0"/>
        <w:shd w:val="clear" w:color="000000" w:fill="000000"/>
        <w:lang w:val="x-none" w:eastAsia="x-none" w:bidi="x-none"/>
      </w:rPr>
      <w:t xml:space="preserve">  </w:t>
    </w:r>
    <w:r>
      <w:rPr>
        <w:rFonts w:ascii="Times New Roman" w:hAnsi="Times New Roman" w:eastAsia="Times New Roman" w:cs="Times New Roman"/>
        <w:noProof/>
        <w:snapToGrid w:val="0"/>
        <w:color w:val="000000"/>
        <w:w w:val="0"/>
        <w:sz w:val="0"/>
        <w:szCs w:val="0"/>
        <w:u w:color="000000"/>
        <w:bdr w:val="none" w:color="000000" w:sz="0" w:space="0"/>
        <w:shd w:val="clear" w:color="000000" w:fill="000000"/>
        <w:lang w:eastAsia="ja-JP"/>
      </w:rPr>
      <w:t xml:space="preserve"> </w:t>
    </w:r>
  </w:p>
  <w:p w:rsidR="004A1DC2" w:rsidP="00AD5519" w:rsidRDefault="0027403F" w14:paraId="73D92DB9" w14:textId="77777777">
    <w:pPr>
      <w:tabs>
        <w:tab w:val="left" w:pos="6015"/>
      </w:tabs>
    </w:pPr>
    <w:r>
      <w:tab/>
    </w:r>
  </w:p>
  <w:p w:rsidR="004A1DC2" w:rsidRDefault="004A1DC2" w14:paraId="6DBC09CA"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umCXmSly" int2:invalidationBookmarkName="" int2:hashCode="nU6d9ik+MGgAXl" int2:id="dpucDDdn">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783"/>
    <w:multiLevelType w:val="hybridMultilevel"/>
    <w:tmpl w:val="3C1E96F6"/>
    <w:lvl w:ilvl="0" w:tplc="BC1E7FFC">
      <w:start w:val="1"/>
      <w:numFmt w:val="bullet"/>
      <w:lvlText w:val=""/>
      <w:lvlJc w:val="left"/>
      <w:pPr>
        <w:tabs>
          <w:tab w:val="num" w:pos="720"/>
        </w:tabs>
        <w:ind w:left="720" w:hanging="360"/>
      </w:pPr>
      <w:rPr>
        <w:rFonts w:hint="default" w:ascii="Wingdings" w:hAnsi="Wingdings"/>
        <w:sz w:val="16"/>
      </w:rPr>
    </w:lvl>
    <w:lvl w:ilvl="1" w:tplc="7A801A3C" w:tentative="1">
      <w:start w:val="1"/>
      <w:numFmt w:val="bullet"/>
      <w:lvlText w:val="o"/>
      <w:lvlJc w:val="left"/>
      <w:pPr>
        <w:tabs>
          <w:tab w:val="num" w:pos="1440"/>
        </w:tabs>
        <w:ind w:left="1440" w:hanging="360"/>
      </w:pPr>
      <w:rPr>
        <w:rFonts w:hint="default" w:ascii="Courier New" w:hAnsi="Courier New"/>
      </w:rPr>
    </w:lvl>
    <w:lvl w:ilvl="2" w:tplc="B84A94AA" w:tentative="1">
      <w:start w:val="1"/>
      <w:numFmt w:val="bullet"/>
      <w:lvlText w:val=""/>
      <w:lvlJc w:val="left"/>
      <w:pPr>
        <w:tabs>
          <w:tab w:val="num" w:pos="2160"/>
        </w:tabs>
        <w:ind w:left="2160" w:hanging="360"/>
      </w:pPr>
      <w:rPr>
        <w:rFonts w:hint="default" w:ascii="Wingdings" w:hAnsi="Wingdings"/>
      </w:rPr>
    </w:lvl>
    <w:lvl w:ilvl="3" w:tplc="C8D2B440" w:tentative="1">
      <w:start w:val="1"/>
      <w:numFmt w:val="bullet"/>
      <w:lvlText w:val=""/>
      <w:lvlJc w:val="left"/>
      <w:pPr>
        <w:tabs>
          <w:tab w:val="num" w:pos="2880"/>
        </w:tabs>
        <w:ind w:left="2880" w:hanging="360"/>
      </w:pPr>
      <w:rPr>
        <w:rFonts w:hint="default" w:ascii="Symbol" w:hAnsi="Symbol"/>
      </w:rPr>
    </w:lvl>
    <w:lvl w:ilvl="4" w:tplc="8214C0FE" w:tentative="1">
      <w:start w:val="1"/>
      <w:numFmt w:val="bullet"/>
      <w:lvlText w:val="o"/>
      <w:lvlJc w:val="left"/>
      <w:pPr>
        <w:tabs>
          <w:tab w:val="num" w:pos="3600"/>
        </w:tabs>
        <w:ind w:left="3600" w:hanging="360"/>
      </w:pPr>
      <w:rPr>
        <w:rFonts w:hint="default" w:ascii="Courier New" w:hAnsi="Courier New"/>
      </w:rPr>
    </w:lvl>
    <w:lvl w:ilvl="5" w:tplc="7E96B69C" w:tentative="1">
      <w:start w:val="1"/>
      <w:numFmt w:val="bullet"/>
      <w:lvlText w:val=""/>
      <w:lvlJc w:val="left"/>
      <w:pPr>
        <w:tabs>
          <w:tab w:val="num" w:pos="4320"/>
        </w:tabs>
        <w:ind w:left="4320" w:hanging="360"/>
      </w:pPr>
      <w:rPr>
        <w:rFonts w:hint="default" w:ascii="Wingdings" w:hAnsi="Wingdings"/>
      </w:rPr>
    </w:lvl>
    <w:lvl w:ilvl="6" w:tplc="2A5C9114" w:tentative="1">
      <w:start w:val="1"/>
      <w:numFmt w:val="bullet"/>
      <w:lvlText w:val=""/>
      <w:lvlJc w:val="left"/>
      <w:pPr>
        <w:tabs>
          <w:tab w:val="num" w:pos="5040"/>
        </w:tabs>
        <w:ind w:left="5040" w:hanging="360"/>
      </w:pPr>
      <w:rPr>
        <w:rFonts w:hint="default" w:ascii="Symbol" w:hAnsi="Symbol"/>
      </w:rPr>
    </w:lvl>
    <w:lvl w:ilvl="7" w:tplc="24EE3BEC" w:tentative="1">
      <w:start w:val="1"/>
      <w:numFmt w:val="bullet"/>
      <w:lvlText w:val="o"/>
      <w:lvlJc w:val="left"/>
      <w:pPr>
        <w:tabs>
          <w:tab w:val="num" w:pos="5760"/>
        </w:tabs>
        <w:ind w:left="5760" w:hanging="360"/>
      </w:pPr>
      <w:rPr>
        <w:rFonts w:hint="default" w:ascii="Courier New" w:hAnsi="Courier New"/>
      </w:rPr>
    </w:lvl>
    <w:lvl w:ilvl="8" w:tplc="1820CE42"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22DB5CED"/>
    <w:multiLevelType w:val="multilevel"/>
    <w:tmpl w:val="59AEE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C256C9"/>
    <w:multiLevelType w:val="multilevel"/>
    <w:tmpl w:val="2A50A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D63DEE"/>
    <w:multiLevelType w:val="hybridMultilevel"/>
    <w:tmpl w:val="9280CF70"/>
    <w:lvl w:ilvl="0" w:tplc="3932B8FE">
      <w:numFmt w:val="bullet"/>
      <w:lvlText w:val="-"/>
      <w:lvlJc w:val="left"/>
      <w:pPr>
        <w:ind w:left="720" w:hanging="360"/>
      </w:pPr>
      <w:rPr>
        <w:rFonts w:hint="default" w:ascii="Arial" w:hAnsi="Arial" w:eastAsia="Calibri" w:cs="Arial"/>
      </w:rPr>
    </w:lvl>
    <w:lvl w:ilvl="1" w:tplc="6D54B682" w:tentative="1">
      <w:start w:val="1"/>
      <w:numFmt w:val="bullet"/>
      <w:lvlText w:val="o"/>
      <w:lvlJc w:val="left"/>
      <w:pPr>
        <w:ind w:left="1440" w:hanging="360"/>
      </w:pPr>
      <w:rPr>
        <w:rFonts w:hint="default" w:ascii="Courier New" w:hAnsi="Courier New" w:cs="Courier New"/>
      </w:rPr>
    </w:lvl>
    <w:lvl w:ilvl="2" w:tplc="43209648" w:tentative="1">
      <w:start w:val="1"/>
      <w:numFmt w:val="bullet"/>
      <w:lvlText w:val=""/>
      <w:lvlJc w:val="left"/>
      <w:pPr>
        <w:ind w:left="2160" w:hanging="360"/>
      </w:pPr>
      <w:rPr>
        <w:rFonts w:hint="default" w:ascii="Wingdings" w:hAnsi="Wingdings"/>
      </w:rPr>
    </w:lvl>
    <w:lvl w:ilvl="3" w:tplc="C3565EF2" w:tentative="1">
      <w:start w:val="1"/>
      <w:numFmt w:val="bullet"/>
      <w:lvlText w:val=""/>
      <w:lvlJc w:val="left"/>
      <w:pPr>
        <w:ind w:left="2880" w:hanging="360"/>
      </w:pPr>
      <w:rPr>
        <w:rFonts w:hint="default" w:ascii="Symbol" w:hAnsi="Symbol"/>
      </w:rPr>
    </w:lvl>
    <w:lvl w:ilvl="4" w:tplc="ECAAC9AA" w:tentative="1">
      <w:start w:val="1"/>
      <w:numFmt w:val="bullet"/>
      <w:lvlText w:val="o"/>
      <w:lvlJc w:val="left"/>
      <w:pPr>
        <w:ind w:left="3600" w:hanging="360"/>
      </w:pPr>
      <w:rPr>
        <w:rFonts w:hint="default" w:ascii="Courier New" w:hAnsi="Courier New" w:cs="Courier New"/>
      </w:rPr>
    </w:lvl>
    <w:lvl w:ilvl="5" w:tplc="327C2F8E" w:tentative="1">
      <w:start w:val="1"/>
      <w:numFmt w:val="bullet"/>
      <w:lvlText w:val=""/>
      <w:lvlJc w:val="left"/>
      <w:pPr>
        <w:ind w:left="4320" w:hanging="360"/>
      </w:pPr>
      <w:rPr>
        <w:rFonts w:hint="default" w:ascii="Wingdings" w:hAnsi="Wingdings"/>
      </w:rPr>
    </w:lvl>
    <w:lvl w:ilvl="6" w:tplc="CD9E9BE0" w:tentative="1">
      <w:start w:val="1"/>
      <w:numFmt w:val="bullet"/>
      <w:lvlText w:val=""/>
      <w:lvlJc w:val="left"/>
      <w:pPr>
        <w:ind w:left="5040" w:hanging="360"/>
      </w:pPr>
      <w:rPr>
        <w:rFonts w:hint="default" w:ascii="Symbol" w:hAnsi="Symbol"/>
      </w:rPr>
    </w:lvl>
    <w:lvl w:ilvl="7" w:tplc="81DAFB8A" w:tentative="1">
      <w:start w:val="1"/>
      <w:numFmt w:val="bullet"/>
      <w:lvlText w:val="o"/>
      <w:lvlJc w:val="left"/>
      <w:pPr>
        <w:ind w:left="5760" w:hanging="360"/>
      </w:pPr>
      <w:rPr>
        <w:rFonts w:hint="default" w:ascii="Courier New" w:hAnsi="Courier New" w:cs="Courier New"/>
      </w:rPr>
    </w:lvl>
    <w:lvl w:ilvl="8" w:tplc="6BE0FFF6" w:tentative="1">
      <w:start w:val="1"/>
      <w:numFmt w:val="bullet"/>
      <w:lvlText w:val=""/>
      <w:lvlJc w:val="left"/>
      <w:pPr>
        <w:ind w:left="6480" w:hanging="360"/>
      </w:pPr>
      <w:rPr>
        <w:rFonts w:hint="default" w:ascii="Wingdings" w:hAnsi="Wingdings"/>
      </w:rPr>
    </w:lvl>
  </w:abstractNum>
  <w:abstractNum w:abstractNumId="4" w15:restartNumberingAfterBreak="0">
    <w:nsid w:val="35971814"/>
    <w:multiLevelType w:val="multilevel"/>
    <w:tmpl w:val="F92A64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427970F8"/>
    <w:multiLevelType w:val="multilevel"/>
    <w:tmpl w:val="5B648E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873953407">
    <w:abstractNumId w:val="0"/>
  </w:num>
  <w:num w:numId="2" w16cid:durableId="891304099">
    <w:abstractNumId w:val="3"/>
  </w:num>
  <w:num w:numId="3" w16cid:durableId="185021699">
    <w:abstractNumId w:val="4"/>
  </w:num>
  <w:num w:numId="4" w16cid:durableId="1395816189">
    <w:abstractNumId w:val="5"/>
  </w:num>
  <w:num w:numId="5" w16cid:durableId="1974408564">
    <w:abstractNumId w:val="1"/>
  </w:num>
  <w:num w:numId="6" w16cid:durableId="56506651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1B4"/>
    <w:rsid w:val="00002EFB"/>
    <w:rsid w:val="00003CEB"/>
    <w:rsid w:val="000078EF"/>
    <w:rsid w:val="0001006F"/>
    <w:rsid w:val="00012513"/>
    <w:rsid w:val="00023357"/>
    <w:rsid w:val="000245EC"/>
    <w:rsid w:val="00025871"/>
    <w:rsid w:val="00025A9C"/>
    <w:rsid w:val="00025E33"/>
    <w:rsid w:val="00030DFA"/>
    <w:rsid w:val="000360A7"/>
    <w:rsid w:val="00040741"/>
    <w:rsid w:val="00042BC4"/>
    <w:rsid w:val="000444E5"/>
    <w:rsid w:val="00050704"/>
    <w:rsid w:val="00052692"/>
    <w:rsid w:val="00054FF4"/>
    <w:rsid w:val="0005765E"/>
    <w:rsid w:val="00060D70"/>
    <w:rsid w:val="00067668"/>
    <w:rsid w:val="000679D0"/>
    <w:rsid w:val="00073F2A"/>
    <w:rsid w:val="00077DF2"/>
    <w:rsid w:val="00080B6F"/>
    <w:rsid w:val="000812B4"/>
    <w:rsid w:val="00081F1C"/>
    <w:rsid w:val="00087F8C"/>
    <w:rsid w:val="00092990"/>
    <w:rsid w:val="00093EAC"/>
    <w:rsid w:val="000A282F"/>
    <w:rsid w:val="000A66D6"/>
    <w:rsid w:val="000B3AB9"/>
    <w:rsid w:val="000B4ABB"/>
    <w:rsid w:val="000C0852"/>
    <w:rsid w:val="000C1E79"/>
    <w:rsid w:val="000C72A8"/>
    <w:rsid w:val="000D1291"/>
    <w:rsid w:val="000D457D"/>
    <w:rsid w:val="000E21B9"/>
    <w:rsid w:val="000E2F78"/>
    <w:rsid w:val="000E6E11"/>
    <w:rsid w:val="000F0241"/>
    <w:rsid w:val="000F61DF"/>
    <w:rsid w:val="0010482B"/>
    <w:rsid w:val="00111873"/>
    <w:rsid w:val="00130610"/>
    <w:rsid w:val="00135DC9"/>
    <w:rsid w:val="00147B36"/>
    <w:rsid w:val="00154BCA"/>
    <w:rsid w:val="0016113B"/>
    <w:rsid w:val="00180EA6"/>
    <w:rsid w:val="0018155F"/>
    <w:rsid w:val="00182FDA"/>
    <w:rsid w:val="00184802"/>
    <w:rsid w:val="00184EC4"/>
    <w:rsid w:val="00186DCA"/>
    <w:rsid w:val="00187F2B"/>
    <w:rsid w:val="00190609"/>
    <w:rsid w:val="001A2EFA"/>
    <w:rsid w:val="001A4FD4"/>
    <w:rsid w:val="001B69E1"/>
    <w:rsid w:val="001C3359"/>
    <w:rsid w:val="001C406C"/>
    <w:rsid w:val="001D4618"/>
    <w:rsid w:val="001D6CFA"/>
    <w:rsid w:val="001D7DF2"/>
    <w:rsid w:val="001E2C27"/>
    <w:rsid w:val="001E346B"/>
    <w:rsid w:val="001E391E"/>
    <w:rsid w:val="001E5FAE"/>
    <w:rsid w:val="001F55D2"/>
    <w:rsid w:val="001F61A2"/>
    <w:rsid w:val="002023B5"/>
    <w:rsid w:val="00203F78"/>
    <w:rsid w:val="00204BC1"/>
    <w:rsid w:val="002078B3"/>
    <w:rsid w:val="00214C41"/>
    <w:rsid w:val="00214EE3"/>
    <w:rsid w:val="0021561F"/>
    <w:rsid w:val="00220ED9"/>
    <w:rsid w:val="002240FF"/>
    <w:rsid w:val="00226FAE"/>
    <w:rsid w:val="00233DDD"/>
    <w:rsid w:val="00237DC6"/>
    <w:rsid w:val="0024022F"/>
    <w:rsid w:val="00243C56"/>
    <w:rsid w:val="00252489"/>
    <w:rsid w:val="002550B3"/>
    <w:rsid w:val="00255C68"/>
    <w:rsid w:val="00255D67"/>
    <w:rsid w:val="0025791A"/>
    <w:rsid w:val="00260551"/>
    <w:rsid w:val="002609E4"/>
    <w:rsid w:val="0026176E"/>
    <w:rsid w:val="002633A1"/>
    <w:rsid w:val="0027403F"/>
    <w:rsid w:val="00274D2E"/>
    <w:rsid w:val="002766C2"/>
    <w:rsid w:val="00290D3E"/>
    <w:rsid w:val="002A0F5C"/>
    <w:rsid w:val="002A599B"/>
    <w:rsid w:val="002B2DDD"/>
    <w:rsid w:val="002B486E"/>
    <w:rsid w:val="002C0839"/>
    <w:rsid w:val="002C5275"/>
    <w:rsid w:val="002D06A5"/>
    <w:rsid w:val="002D28B7"/>
    <w:rsid w:val="002D3023"/>
    <w:rsid w:val="002D314D"/>
    <w:rsid w:val="002E454A"/>
    <w:rsid w:val="002E454C"/>
    <w:rsid w:val="002F14E0"/>
    <w:rsid w:val="002F1549"/>
    <w:rsid w:val="002F3AEE"/>
    <w:rsid w:val="002F67EF"/>
    <w:rsid w:val="003105AC"/>
    <w:rsid w:val="0031461C"/>
    <w:rsid w:val="0031581D"/>
    <w:rsid w:val="00321075"/>
    <w:rsid w:val="003320F7"/>
    <w:rsid w:val="00343823"/>
    <w:rsid w:val="00343B9B"/>
    <w:rsid w:val="003475AE"/>
    <w:rsid w:val="00351115"/>
    <w:rsid w:val="003523B0"/>
    <w:rsid w:val="00352776"/>
    <w:rsid w:val="003571B4"/>
    <w:rsid w:val="00357851"/>
    <w:rsid w:val="00357E48"/>
    <w:rsid w:val="003617ED"/>
    <w:rsid w:val="00361855"/>
    <w:rsid w:val="00370E7A"/>
    <w:rsid w:val="00371E77"/>
    <w:rsid w:val="00372942"/>
    <w:rsid w:val="003738F0"/>
    <w:rsid w:val="00387F0F"/>
    <w:rsid w:val="00393C91"/>
    <w:rsid w:val="00394C2F"/>
    <w:rsid w:val="003978FC"/>
    <w:rsid w:val="003A280A"/>
    <w:rsid w:val="003A6C8B"/>
    <w:rsid w:val="003A7A93"/>
    <w:rsid w:val="003B12B7"/>
    <w:rsid w:val="003C2CF6"/>
    <w:rsid w:val="003D1EE5"/>
    <w:rsid w:val="003D521B"/>
    <w:rsid w:val="003D6D33"/>
    <w:rsid w:val="003F0CB2"/>
    <w:rsid w:val="003F3EF3"/>
    <w:rsid w:val="00401DFA"/>
    <w:rsid w:val="00406A74"/>
    <w:rsid w:val="00410835"/>
    <w:rsid w:val="00411291"/>
    <w:rsid w:val="004141BD"/>
    <w:rsid w:val="00427EC1"/>
    <w:rsid w:val="00440606"/>
    <w:rsid w:val="00441955"/>
    <w:rsid w:val="00444DD0"/>
    <w:rsid w:val="004566F6"/>
    <w:rsid w:val="004617D5"/>
    <w:rsid w:val="0046335E"/>
    <w:rsid w:val="0047098D"/>
    <w:rsid w:val="004752AF"/>
    <w:rsid w:val="004806AB"/>
    <w:rsid w:val="0048401B"/>
    <w:rsid w:val="004845DD"/>
    <w:rsid w:val="00493282"/>
    <w:rsid w:val="004A1DC2"/>
    <w:rsid w:val="004A21D3"/>
    <w:rsid w:val="004C02B7"/>
    <w:rsid w:val="004C2A13"/>
    <w:rsid w:val="004C543B"/>
    <w:rsid w:val="004C65BB"/>
    <w:rsid w:val="004D7F2B"/>
    <w:rsid w:val="004E2FA3"/>
    <w:rsid w:val="004E55D1"/>
    <w:rsid w:val="004F60FB"/>
    <w:rsid w:val="00502C58"/>
    <w:rsid w:val="005037A8"/>
    <w:rsid w:val="00505C17"/>
    <w:rsid w:val="0051156A"/>
    <w:rsid w:val="00514C45"/>
    <w:rsid w:val="00520ED5"/>
    <w:rsid w:val="00522DC0"/>
    <w:rsid w:val="00523245"/>
    <w:rsid w:val="00533896"/>
    <w:rsid w:val="00534EE3"/>
    <w:rsid w:val="00540758"/>
    <w:rsid w:val="00540CF3"/>
    <w:rsid w:val="00547F9E"/>
    <w:rsid w:val="00552AD9"/>
    <w:rsid w:val="00553313"/>
    <w:rsid w:val="00564839"/>
    <w:rsid w:val="005655E0"/>
    <w:rsid w:val="00586CF4"/>
    <w:rsid w:val="005A15CB"/>
    <w:rsid w:val="005B01CC"/>
    <w:rsid w:val="005B17FE"/>
    <w:rsid w:val="005B3EED"/>
    <w:rsid w:val="005B5852"/>
    <w:rsid w:val="005B7150"/>
    <w:rsid w:val="005C1C94"/>
    <w:rsid w:val="005D4B2E"/>
    <w:rsid w:val="005E12D1"/>
    <w:rsid w:val="005E7C08"/>
    <w:rsid w:val="005F11B5"/>
    <w:rsid w:val="005F589F"/>
    <w:rsid w:val="005F5C34"/>
    <w:rsid w:val="005F6CE7"/>
    <w:rsid w:val="00600718"/>
    <w:rsid w:val="0060484C"/>
    <w:rsid w:val="006052F1"/>
    <w:rsid w:val="00624988"/>
    <w:rsid w:val="00627F05"/>
    <w:rsid w:val="00631404"/>
    <w:rsid w:val="0063370A"/>
    <w:rsid w:val="0063487B"/>
    <w:rsid w:val="006410EA"/>
    <w:rsid w:val="006566F2"/>
    <w:rsid w:val="006654DA"/>
    <w:rsid w:val="006661BE"/>
    <w:rsid w:val="0067180A"/>
    <w:rsid w:val="00672E94"/>
    <w:rsid w:val="006776EA"/>
    <w:rsid w:val="00677FBE"/>
    <w:rsid w:val="0068137F"/>
    <w:rsid w:val="00681FD0"/>
    <w:rsid w:val="0068266D"/>
    <w:rsid w:val="00691442"/>
    <w:rsid w:val="006920A8"/>
    <w:rsid w:val="006948DA"/>
    <w:rsid w:val="006B0A5F"/>
    <w:rsid w:val="006B62CD"/>
    <w:rsid w:val="006B64B8"/>
    <w:rsid w:val="006C12B4"/>
    <w:rsid w:val="006C4347"/>
    <w:rsid w:val="006C5108"/>
    <w:rsid w:val="006D3532"/>
    <w:rsid w:val="006E5DF4"/>
    <w:rsid w:val="006E6EA4"/>
    <w:rsid w:val="006E7775"/>
    <w:rsid w:val="00701B0D"/>
    <w:rsid w:val="00703EC6"/>
    <w:rsid w:val="00713FB6"/>
    <w:rsid w:val="00716D7F"/>
    <w:rsid w:val="0072095A"/>
    <w:rsid w:val="00721A60"/>
    <w:rsid w:val="007224B3"/>
    <w:rsid w:val="00722CF3"/>
    <w:rsid w:val="007254B1"/>
    <w:rsid w:val="00726012"/>
    <w:rsid w:val="0073044C"/>
    <w:rsid w:val="00730E91"/>
    <w:rsid w:val="00737A6A"/>
    <w:rsid w:val="00752FD3"/>
    <w:rsid w:val="0076301F"/>
    <w:rsid w:val="00765A3E"/>
    <w:rsid w:val="00770EB9"/>
    <w:rsid w:val="00771DB1"/>
    <w:rsid w:val="00787723"/>
    <w:rsid w:val="00791C6C"/>
    <w:rsid w:val="00792A28"/>
    <w:rsid w:val="00797AE6"/>
    <w:rsid w:val="007A080E"/>
    <w:rsid w:val="007A3630"/>
    <w:rsid w:val="007B3EFE"/>
    <w:rsid w:val="007B7BC0"/>
    <w:rsid w:val="007C7893"/>
    <w:rsid w:val="007D2741"/>
    <w:rsid w:val="007D72AA"/>
    <w:rsid w:val="007E2376"/>
    <w:rsid w:val="007F2E0B"/>
    <w:rsid w:val="007F5BAC"/>
    <w:rsid w:val="0080310E"/>
    <w:rsid w:val="00803F56"/>
    <w:rsid w:val="00806F83"/>
    <w:rsid w:val="008141BF"/>
    <w:rsid w:val="008167B3"/>
    <w:rsid w:val="008241DC"/>
    <w:rsid w:val="0083126A"/>
    <w:rsid w:val="00831840"/>
    <w:rsid w:val="00834DA4"/>
    <w:rsid w:val="00837180"/>
    <w:rsid w:val="008441C4"/>
    <w:rsid w:val="008503E9"/>
    <w:rsid w:val="0085213D"/>
    <w:rsid w:val="00855F37"/>
    <w:rsid w:val="008678A9"/>
    <w:rsid w:val="00881F46"/>
    <w:rsid w:val="00882074"/>
    <w:rsid w:val="008830E1"/>
    <w:rsid w:val="008877BB"/>
    <w:rsid w:val="008925CC"/>
    <w:rsid w:val="008950A3"/>
    <w:rsid w:val="00896CA3"/>
    <w:rsid w:val="00897702"/>
    <w:rsid w:val="008A676F"/>
    <w:rsid w:val="008A7C46"/>
    <w:rsid w:val="008B557F"/>
    <w:rsid w:val="008B580E"/>
    <w:rsid w:val="008C455B"/>
    <w:rsid w:val="008C5451"/>
    <w:rsid w:val="008D1BD7"/>
    <w:rsid w:val="008D482B"/>
    <w:rsid w:val="008F0E87"/>
    <w:rsid w:val="008F36FE"/>
    <w:rsid w:val="008F580B"/>
    <w:rsid w:val="008F72AC"/>
    <w:rsid w:val="009002DF"/>
    <w:rsid w:val="00913DA6"/>
    <w:rsid w:val="00920A24"/>
    <w:rsid w:val="00925BA7"/>
    <w:rsid w:val="00926839"/>
    <w:rsid w:val="0093134A"/>
    <w:rsid w:val="009350AA"/>
    <w:rsid w:val="009401F9"/>
    <w:rsid w:val="0094284C"/>
    <w:rsid w:val="00947BC1"/>
    <w:rsid w:val="00952171"/>
    <w:rsid w:val="00956957"/>
    <w:rsid w:val="00956E6A"/>
    <w:rsid w:val="00960D39"/>
    <w:rsid w:val="0096321A"/>
    <w:rsid w:val="009661C9"/>
    <w:rsid w:val="00966EBC"/>
    <w:rsid w:val="00975F32"/>
    <w:rsid w:val="009807F4"/>
    <w:rsid w:val="00993EBC"/>
    <w:rsid w:val="00995C3D"/>
    <w:rsid w:val="009A3642"/>
    <w:rsid w:val="009B1E92"/>
    <w:rsid w:val="009B2490"/>
    <w:rsid w:val="009B2644"/>
    <w:rsid w:val="009D1606"/>
    <w:rsid w:val="009D2187"/>
    <w:rsid w:val="009D229C"/>
    <w:rsid w:val="009D3F83"/>
    <w:rsid w:val="009E1791"/>
    <w:rsid w:val="009E324E"/>
    <w:rsid w:val="009E3580"/>
    <w:rsid w:val="009E4CA9"/>
    <w:rsid w:val="009E55DD"/>
    <w:rsid w:val="009F7BA2"/>
    <w:rsid w:val="00A00EF6"/>
    <w:rsid w:val="00A04B22"/>
    <w:rsid w:val="00A132B2"/>
    <w:rsid w:val="00A1781D"/>
    <w:rsid w:val="00A21C7E"/>
    <w:rsid w:val="00A23364"/>
    <w:rsid w:val="00A329BD"/>
    <w:rsid w:val="00A363C6"/>
    <w:rsid w:val="00A4699A"/>
    <w:rsid w:val="00A5002C"/>
    <w:rsid w:val="00A50A4D"/>
    <w:rsid w:val="00A56271"/>
    <w:rsid w:val="00A568B6"/>
    <w:rsid w:val="00A57328"/>
    <w:rsid w:val="00A613C3"/>
    <w:rsid w:val="00A65879"/>
    <w:rsid w:val="00A674B5"/>
    <w:rsid w:val="00A708FE"/>
    <w:rsid w:val="00A72232"/>
    <w:rsid w:val="00A73F06"/>
    <w:rsid w:val="00A821ED"/>
    <w:rsid w:val="00A85BA9"/>
    <w:rsid w:val="00AA2A3E"/>
    <w:rsid w:val="00AB1281"/>
    <w:rsid w:val="00AB24D9"/>
    <w:rsid w:val="00AB27F4"/>
    <w:rsid w:val="00AB6FFD"/>
    <w:rsid w:val="00AC2C2D"/>
    <w:rsid w:val="00AC436D"/>
    <w:rsid w:val="00AC699A"/>
    <w:rsid w:val="00AD274B"/>
    <w:rsid w:val="00AD5519"/>
    <w:rsid w:val="00AD67C2"/>
    <w:rsid w:val="00AE0BC6"/>
    <w:rsid w:val="00AE36E8"/>
    <w:rsid w:val="00AE6560"/>
    <w:rsid w:val="00AE65A5"/>
    <w:rsid w:val="00AF7960"/>
    <w:rsid w:val="00B01C44"/>
    <w:rsid w:val="00B077D5"/>
    <w:rsid w:val="00B1244D"/>
    <w:rsid w:val="00B128A4"/>
    <w:rsid w:val="00B14A33"/>
    <w:rsid w:val="00B26486"/>
    <w:rsid w:val="00B30027"/>
    <w:rsid w:val="00B32752"/>
    <w:rsid w:val="00B42711"/>
    <w:rsid w:val="00B46188"/>
    <w:rsid w:val="00B46DCB"/>
    <w:rsid w:val="00B61114"/>
    <w:rsid w:val="00B63359"/>
    <w:rsid w:val="00B73C46"/>
    <w:rsid w:val="00B75C61"/>
    <w:rsid w:val="00B77D8B"/>
    <w:rsid w:val="00B82A4F"/>
    <w:rsid w:val="00B87FD7"/>
    <w:rsid w:val="00B94423"/>
    <w:rsid w:val="00B95E96"/>
    <w:rsid w:val="00BA0CBD"/>
    <w:rsid w:val="00BA153D"/>
    <w:rsid w:val="00BA603C"/>
    <w:rsid w:val="00BA61E8"/>
    <w:rsid w:val="00BA7E40"/>
    <w:rsid w:val="00BB19A7"/>
    <w:rsid w:val="00BB2C8E"/>
    <w:rsid w:val="00BC2EEE"/>
    <w:rsid w:val="00BC4C05"/>
    <w:rsid w:val="00BC76A8"/>
    <w:rsid w:val="00BD3A49"/>
    <w:rsid w:val="00BD4549"/>
    <w:rsid w:val="00BD5386"/>
    <w:rsid w:val="00BD77D9"/>
    <w:rsid w:val="00BD794F"/>
    <w:rsid w:val="00BD7D31"/>
    <w:rsid w:val="00BE210B"/>
    <w:rsid w:val="00BE642E"/>
    <w:rsid w:val="00BF2E77"/>
    <w:rsid w:val="00BF3A89"/>
    <w:rsid w:val="00BF4359"/>
    <w:rsid w:val="00C063D6"/>
    <w:rsid w:val="00C10E5F"/>
    <w:rsid w:val="00C27B67"/>
    <w:rsid w:val="00C3218F"/>
    <w:rsid w:val="00C32689"/>
    <w:rsid w:val="00C32B22"/>
    <w:rsid w:val="00C377C2"/>
    <w:rsid w:val="00C45D5F"/>
    <w:rsid w:val="00C50857"/>
    <w:rsid w:val="00C50F50"/>
    <w:rsid w:val="00C578EB"/>
    <w:rsid w:val="00C7274C"/>
    <w:rsid w:val="00C86B77"/>
    <w:rsid w:val="00C872D2"/>
    <w:rsid w:val="00C931DF"/>
    <w:rsid w:val="00CA0D36"/>
    <w:rsid w:val="00CA2DAB"/>
    <w:rsid w:val="00CA4231"/>
    <w:rsid w:val="00CA723A"/>
    <w:rsid w:val="00CB0EDD"/>
    <w:rsid w:val="00CB33B8"/>
    <w:rsid w:val="00CB47CA"/>
    <w:rsid w:val="00CB5664"/>
    <w:rsid w:val="00CB7D89"/>
    <w:rsid w:val="00CC18A1"/>
    <w:rsid w:val="00CC2EA8"/>
    <w:rsid w:val="00CE088E"/>
    <w:rsid w:val="00CE3634"/>
    <w:rsid w:val="00CF07D3"/>
    <w:rsid w:val="00CF3623"/>
    <w:rsid w:val="00CF5F87"/>
    <w:rsid w:val="00D01882"/>
    <w:rsid w:val="00D02197"/>
    <w:rsid w:val="00D04380"/>
    <w:rsid w:val="00D06812"/>
    <w:rsid w:val="00D10367"/>
    <w:rsid w:val="00D13030"/>
    <w:rsid w:val="00D21CA9"/>
    <w:rsid w:val="00D234F1"/>
    <w:rsid w:val="00D37936"/>
    <w:rsid w:val="00D500C7"/>
    <w:rsid w:val="00D51FDE"/>
    <w:rsid w:val="00D56A2F"/>
    <w:rsid w:val="00D661B1"/>
    <w:rsid w:val="00D70EE1"/>
    <w:rsid w:val="00D7101F"/>
    <w:rsid w:val="00D72635"/>
    <w:rsid w:val="00D7596D"/>
    <w:rsid w:val="00D8666A"/>
    <w:rsid w:val="00D91779"/>
    <w:rsid w:val="00D91DED"/>
    <w:rsid w:val="00D92307"/>
    <w:rsid w:val="00D93494"/>
    <w:rsid w:val="00D952D3"/>
    <w:rsid w:val="00D96CF5"/>
    <w:rsid w:val="00DA04FD"/>
    <w:rsid w:val="00DA6660"/>
    <w:rsid w:val="00DA69E4"/>
    <w:rsid w:val="00DB5087"/>
    <w:rsid w:val="00DB6A6A"/>
    <w:rsid w:val="00DC7E1D"/>
    <w:rsid w:val="00DE1A12"/>
    <w:rsid w:val="00DF3212"/>
    <w:rsid w:val="00DF367B"/>
    <w:rsid w:val="00E0053C"/>
    <w:rsid w:val="00E005C9"/>
    <w:rsid w:val="00E020A8"/>
    <w:rsid w:val="00E02D56"/>
    <w:rsid w:val="00E1762A"/>
    <w:rsid w:val="00E2090C"/>
    <w:rsid w:val="00E3060B"/>
    <w:rsid w:val="00E31061"/>
    <w:rsid w:val="00E467E2"/>
    <w:rsid w:val="00E56090"/>
    <w:rsid w:val="00E6361F"/>
    <w:rsid w:val="00E80832"/>
    <w:rsid w:val="00E83003"/>
    <w:rsid w:val="00E8560D"/>
    <w:rsid w:val="00E8634A"/>
    <w:rsid w:val="00E938D6"/>
    <w:rsid w:val="00E93BCF"/>
    <w:rsid w:val="00E93EE0"/>
    <w:rsid w:val="00E954C3"/>
    <w:rsid w:val="00E95A0E"/>
    <w:rsid w:val="00EA1DDB"/>
    <w:rsid w:val="00EA5D96"/>
    <w:rsid w:val="00EB0083"/>
    <w:rsid w:val="00EB0D86"/>
    <w:rsid w:val="00EB203E"/>
    <w:rsid w:val="00EB7C44"/>
    <w:rsid w:val="00EC1017"/>
    <w:rsid w:val="00EC5166"/>
    <w:rsid w:val="00EC53EF"/>
    <w:rsid w:val="00ED68B0"/>
    <w:rsid w:val="00EE393C"/>
    <w:rsid w:val="00EF0131"/>
    <w:rsid w:val="00EF064E"/>
    <w:rsid w:val="00EF1591"/>
    <w:rsid w:val="00F01427"/>
    <w:rsid w:val="00F0304A"/>
    <w:rsid w:val="00F03776"/>
    <w:rsid w:val="00F059DB"/>
    <w:rsid w:val="00F06442"/>
    <w:rsid w:val="00F15438"/>
    <w:rsid w:val="00F2047E"/>
    <w:rsid w:val="00F25572"/>
    <w:rsid w:val="00F2603C"/>
    <w:rsid w:val="00F32F23"/>
    <w:rsid w:val="00F36342"/>
    <w:rsid w:val="00F52B3D"/>
    <w:rsid w:val="00F57862"/>
    <w:rsid w:val="00F608EA"/>
    <w:rsid w:val="00F80CF3"/>
    <w:rsid w:val="00F848B4"/>
    <w:rsid w:val="00F97517"/>
    <w:rsid w:val="00F975AE"/>
    <w:rsid w:val="00FA2153"/>
    <w:rsid w:val="00FA22A5"/>
    <w:rsid w:val="00FA449B"/>
    <w:rsid w:val="00FB581D"/>
    <w:rsid w:val="00FC274D"/>
    <w:rsid w:val="00FC4EAD"/>
    <w:rsid w:val="00FD09F9"/>
    <w:rsid w:val="00FD16D5"/>
    <w:rsid w:val="00FD1A0F"/>
    <w:rsid w:val="00FD2AB5"/>
    <w:rsid w:val="00FD44D6"/>
    <w:rsid w:val="00FD75DD"/>
    <w:rsid w:val="00FE291F"/>
    <w:rsid w:val="00FE5DB5"/>
    <w:rsid w:val="00FF08A6"/>
    <w:rsid w:val="00FF2191"/>
    <w:rsid w:val="00FF2F81"/>
    <w:rsid w:val="012F3BA8"/>
    <w:rsid w:val="024CC033"/>
    <w:rsid w:val="041D7248"/>
    <w:rsid w:val="0643FFDB"/>
    <w:rsid w:val="06B13E7D"/>
    <w:rsid w:val="06DBC7CA"/>
    <w:rsid w:val="08710C51"/>
    <w:rsid w:val="09F43E91"/>
    <w:rsid w:val="09F66CA6"/>
    <w:rsid w:val="0A4ECF56"/>
    <w:rsid w:val="0AFF240B"/>
    <w:rsid w:val="0BA14C57"/>
    <w:rsid w:val="0C4D32CB"/>
    <w:rsid w:val="0CA45AEE"/>
    <w:rsid w:val="0D46B318"/>
    <w:rsid w:val="107C3FF9"/>
    <w:rsid w:val="11C0A4D5"/>
    <w:rsid w:val="12690851"/>
    <w:rsid w:val="165914D7"/>
    <w:rsid w:val="19207ACC"/>
    <w:rsid w:val="19D54CB9"/>
    <w:rsid w:val="1ACC5257"/>
    <w:rsid w:val="1B4E8E33"/>
    <w:rsid w:val="1B5DB796"/>
    <w:rsid w:val="1DDD7936"/>
    <w:rsid w:val="1E2AE166"/>
    <w:rsid w:val="1E3B9787"/>
    <w:rsid w:val="1E3E7780"/>
    <w:rsid w:val="1E8971DC"/>
    <w:rsid w:val="2191C98A"/>
    <w:rsid w:val="21E19677"/>
    <w:rsid w:val="21FFDFA3"/>
    <w:rsid w:val="22892943"/>
    <w:rsid w:val="23A20DD0"/>
    <w:rsid w:val="24C4A459"/>
    <w:rsid w:val="25D7057A"/>
    <w:rsid w:val="267C4100"/>
    <w:rsid w:val="276E3728"/>
    <w:rsid w:val="27754FCC"/>
    <w:rsid w:val="2779070B"/>
    <w:rsid w:val="28075BD3"/>
    <w:rsid w:val="2823A96F"/>
    <w:rsid w:val="29489B2A"/>
    <w:rsid w:val="2AA40FB7"/>
    <w:rsid w:val="2AC26333"/>
    <w:rsid w:val="2AF0E963"/>
    <w:rsid w:val="2AFB64C5"/>
    <w:rsid w:val="2B33F46F"/>
    <w:rsid w:val="2B445F8A"/>
    <w:rsid w:val="2BB03224"/>
    <w:rsid w:val="2BE91CD2"/>
    <w:rsid w:val="2C0174BF"/>
    <w:rsid w:val="2F1A7EFB"/>
    <w:rsid w:val="3136FDFB"/>
    <w:rsid w:val="32A6D954"/>
    <w:rsid w:val="32A79888"/>
    <w:rsid w:val="32F0E1CB"/>
    <w:rsid w:val="33CE22E5"/>
    <w:rsid w:val="34854B8E"/>
    <w:rsid w:val="34F68945"/>
    <w:rsid w:val="3A3D3F1E"/>
    <w:rsid w:val="3C011C79"/>
    <w:rsid w:val="3C54D983"/>
    <w:rsid w:val="3ED0C156"/>
    <w:rsid w:val="42710E0C"/>
    <w:rsid w:val="439E361E"/>
    <w:rsid w:val="4831F4C1"/>
    <w:rsid w:val="48A66613"/>
    <w:rsid w:val="4A994056"/>
    <w:rsid w:val="4C7199A4"/>
    <w:rsid w:val="4D6C21B2"/>
    <w:rsid w:val="4E46023A"/>
    <w:rsid w:val="4ECDE892"/>
    <w:rsid w:val="4F9EDE7D"/>
    <w:rsid w:val="4FCBF5E6"/>
    <w:rsid w:val="50B041EA"/>
    <w:rsid w:val="50B95389"/>
    <w:rsid w:val="51FB21FB"/>
    <w:rsid w:val="52FD04B7"/>
    <w:rsid w:val="539F2B7B"/>
    <w:rsid w:val="53BD1F5C"/>
    <w:rsid w:val="547D7EC5"/>
    <w:rsid w:val="5531461F"/>
    <w:rsid w:val="56488A36"/>
    <w:rsid w:val="5A186DEB"/>
    <w:rsid w:val="5A4BE404"/>
    <w:rsid w:val="5BCD49F3"/>
    <w:rsid w:val="5D4E0732"/>
    <w:rsid w:val="6399EB49"/>
    <w:rsid w:val="68091300"/>
    <w:rsid w:val="6880780E"/>
    <w:rsid w:val="699987FE"/>
    <w:rsid w:val="6E19D263"/>
    <w:rsid w:val="6F809B94"/>
    <w:rsid w:val="73FA856F"/>
    <w:rsid w:val="742878BB"/>
    <w:rsid w:val="7565F4E5"/>
    <w:rsid w:val="7586C95D"/>
    <w:rsid w:val="7592D3E4"/>
    <w:rsid w:val="75CB9601"/>
    <w:rsid w:val="76FB2126"/>
    <w:rsid w:val="77044C82"/>
    <w:rsid w:val="7833126F"/>
    <w:rsid w:val="7883BCE8"/>
    <w:rsid w:val="78F6121C"/>
    <w:rsid w:val="7A0B5B71"/>
    <w:rsid w:val="7ACB26AD"/>
    <w:rsid w:val="7DB0E60F"/>
    <w:rsid w:val="7E1CFC1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2D41A"/>
  <w15:docId w15:val="{EDBF2878-6DF0-4FFE-8684-7B9F35D54C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de-DE"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1C94"/>
  </w:style>
  <w:style w:type="paragraph" w:styleId="Heading1">
    <w:name w:val="heading 1"/>
    <w:basedOn w:val="Normal"/>
    <w:next w:val="Normal"/>
    <w:link w:val="Heading1Char"/>
    <w:uiPriority w:val="9"/>
    <w:qFormat/>
    <w:rsid w:val="000245EC"/>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0245EC"/>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0245EC"/>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0245EC"/>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0245EC"/>
    <w:pPr>
      <w:spacing w:before="200" w:after="0"/>
      <w:jc w:val="left"/>
      <w:outlineLvl w:val="4"/>
    </w:pPr>
    <w:rPr>
      <w:smallCaps/>
      <w:color w:val="3691AA" w:themeColor="accent2" w:themeShade="BF"/>
      <w:spacing w:val="10"/>
      <w:sz w:val="22"/>
      <w:szCs w:val="26"/>
    </w:rPr>
  </w:style>
  <w:style w:type="paragraph" w:styleId="Heading6">
    <w:name w:val="heading 6"/>
    <w:basedOn w:val="Normal"/>
    <w:next w:val="Normal"/>
    <w:link w:val="Heading6Char"/>
    <w:uiPriority w:val="9"/>
    <w:semiHidden/>
    <w:unhideWhenUsed/>
    <w:qFormat/>
    <w:rsid w:val="000245EC"/>
    <w:pPr>
      <w:spacing w:after="0"/>
      <w:jc w:val="left"/>
      <w:outlineLvl w:val="5"/>
    </w:pPr>
    <w:rPr>
      <w:smallCaps/>
      <w:color w:val="60B5CC" w:themeColor="accent2"/>
      <w:spacing w:val="5"/>
      <w:sz w:val="22"/>
    </w:rPr>
  </w:style>
  <w:style w:type="paragraph" w:styleId="Heading7">
    <w:name w:val="heading 7"/>
    <w:basedOn w:val="Normal"/>
    <w:next w:val="Normal"/>
    <w:link w:val="Heading7Char"/>
    <w:uiPriority w:val="9"/>
    <w:semiHidden/>
    <w:unhideWhenUsed/>
    <w:qFormat/>
    <w:rsid w:val="000245EC"/>
    <w:pPr>
      <w:spacing w:after="0"/>
      <w:jc w:val="left"/>
      <w:outlineLvl w:val="6"/>
    </w:pPr>
    <w:rPr>
      <w:b/>
      <w:smallCaps/>
      <w:color w:val="60B5CC" w:themeColor="accent2"/>
      <w:spacing w:val="10"/>
    </w:rPr>
  </w:style>
  <w:style w:type="paragraph" w:styleId="Heading8">
    <w:name w:val="heading 8"/>
    <w:basedOn w:val="Normal"/>
    <w:next w:val="Normal"/>
    <w:link w:val="Heading8Char"/>
    <w:uiPriority w:val="9"/>
    <w:semiHidden/>
    <w:unhideWhenUsed/>
    <w:qFormat/>
    <w:rsid w:val="000245EC"/>
    <w:pPr>
      <w:spacing w:after="0"/>
      <w:jc w:val="left"/>
      <w:outlineLvl w:val="7"/>
    </w:pPr>
    <w:rPr>
      <w:b/>
      <w:i/>
      <w:smallCaps/>
      <w:color w:val="3691AA" w:themeColor="accent2" w:themeShade="BF"/>
    </w:rPr>
  </w:style>
  <w:style w:type="paragraph" w:styleId="Heading9">
    <w:name w:val="heading 9"/>
    <w:basedOn w:val="Normal"/>
    <w:next w:val="Normal"/>
    <w:link w:val="Heading9Char"/>
    <w:uiPriority w:val="9"/>
    <w:semiHidden/>
    <w:unhideWhenUsed/>
    <w:qFormat/>
    <w:rsid w:val="000245EC"/>
    <w:pPr>
      <w:spacing w:after="0"/>
      <w:jc w:val="left"/>
      <w:outlineLvl w:val="8"/>
    </w:pPr>
    <w:rPr>
      <w:b/>
      <w:i/>
      <w:smallCaps/>
      <w:color w:val="246071" w:themeColor="accent2"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245EC"/>
    <w:rPr>
      <w:smallCaps/>
      <w:spacing w:val="5"/>
      <w:sz w:val="32"/>
      <w:szCs w:val="32"/>
    </w:rPr>
  </w:style>
  <w:style w:type="character" w:styleId="Heading2Char" w:customStyle="1">
    <w:name w:val="Heading 2 Char"/>
    <w:basedOn w:val="DefaultParagraphFont"/>
    <w:link w:val="Heading2"/>
    <w:uiPriority w:val="9"/>
    <w:semiHidden/>
    <w:rsid w:val="000245EC"/>
    <w:rPr>
      <w:smallCaps/>
      <w:spacing w:val="5"/>
      <w:sz w:val="28"/>
      <w:szCs w:val="28"/>
    </w:rPr>
  </w:style>
  <w:style w:type="character" w:styleId="Heading3Char" w:customStyle="1">
    <w:name w:val="Heading 3 Char"/>
    <w:basedOn w:val="DefaultParagraphFont"/>
    <w:link w:val="Heading3"/>
    <w:uiPriority w:val="9"/>
    <w:semiHidden/>
    <w:rsid w:val="000245EC"/>
    <w:rPr>
      <w:smallCaps/>
      <w:spacing w:val="5"/>
      <w:sz w:val="24"/>
      <w:szCs w:val="24"/>
    </w:rPr>
  </w:style>
  <w:style w:type="character" w:styleId="Heading4Char" w:customStyle="1">
    <w:name w:val="Heading 4 Char"/>
    <w:basedOn w:val="DefaultParagraphFont"/>
    <w:link w:val="Heading4"/>
    <w:uiPriority w:val="9"/>
    <w:semiHidden/>
    <w:rsid w:val="000245EC"/>
    <w:rPr>
      <w:smallCaps/>
      <w:spacing w:val="10"/>
      <w:sz w:val="22"/>
      <w:szCs w:val="22"/>
    </w:rPr>
  </w:style>
  <w:style w:type="character" w:styleId="Heading5Char" w:customStyle="1">
    <w:name w:val="Heading 5 Char"/>
    <w:basedOn w:val="DefaultParagraphFont"/>
    <w:link w:val="Heading5"/>
    <w:uiPriority w:val="9"/>
    <w:semiHidden/>
    <w:rsid w:val="000245EC"/>
    <w:rPr>
      <w:smallCaps/>
      <w:color w:val="3691AA" w:themeColor="accent2" w:themeShade="BF"/>
      <w:spacing w:val="10"/>
      <w:sz w:val="22"/>
      <w:szCs w:val="26"/>
    </w:rPr>
  </w:style>
  <w:style w:type="character" w:styleId="Heading6Char" w:customStyle="1">
    <w:name w:val="Heading 6 Char"/>
    <w:basedOn w:val="DefaultParagraphFont"/>
    <w:link w:val="Heading6"/>
    <w:uiPriority w:val="9"/>
    <w:semiHidden/>
    <w:rsid w:val="000245EC"/>
    <w:rPr>
      <w:smallCaps/>
      <w:color w:val="60B5CC" w:themeColor="accent2"/>
      <w:spacing w:val="5"/>
      <w:sz w:val="22"/>
    </w:rPr>
  </w:style>
  <w:style w:type="character" w:styleId="Heading7Char" w:customStyle="1">
    <w:name w:val="Heading 7 Char"/>
    <w:basedOn w:val="DefaultParagraphFont"/>
    <w:link w:val="Heading7"/>
    <w:uiPriority w:val="9"/>
    <w:semiHidden/>
    <w:rsid w:val="000245EC"/>
    <w:rPr>
      <w:b/>
      <w:smallCaps/>
      <w:color w:val="60B5CC" w:themeColor="accent2"/>
      <w:spacing w:val="10"/>
    </w:rPr>
  </w:style>
  <w:style w:type="character" w:styleId="Heading8Char" w:customStyle="1">
    <w:name w:val="Heading 8 Char"/>
    <w:basedOn w:val="DefaultParagraphFont"/>
    <w:link w:val="Heading8"/>
    <w:uiPriority w:val="9"/>
    <w:semiHidden/>
    <w:rsid w:val="000245EC"/>
    <w:rPr>
      <w:b/>
      <w:i/>
      <w:smallCaps/>
      <w:color w:val="3691AA" w:themeColor="accent2" w:themeShade="BF"/>
    </w:rPr>
  </w:style>
  <w:style w:type="character" w:styleId="Heading9Char" w:customStyle="1">
    <w:name w:val="Heading 9 Char"/>
    <w:basedOn w:val="DefaultParagraphFont"/>
    <w:link w:val="Heading9"/>
    <w:uiPriority w:val="9"/>
    <w:semiHidden/>
    <w:rsid w:val="000245EC"/>
    <w:rPr>
      <w:b/>
      <w:i/>
      <w:smallCaps/>
      <w:color w:val="246071" w:themeColor="accent2" w:themeShade="7F"/>
    </w:rPr>
  </w:style>
  <w:style w:type="paragraph" w:styleId="Caption">
    <w:name w:val="caption"/>
    <w:basedOn w:val="Normal"/>
    <w:next w:val="Normal"/>
    <w:uiPriority w:val="35"/>
    <w:semiHidden/>
    <w:unhideWhenUsed/>
    <w:qFormat/>
    <w:rsid w:val="000245EC"/>
    <w:rPr>
      <w:b/>
      <w:bCs/>
      <w:caps/>
      <w:sz w:val="16"/>
      <w:szCs w:val="18"/>
    </w:rPr>
  </w:style>
  <w:style w:type="paragraph" w:styleId="Title">
    <w:name w:val="Title"/>
    <w:basedOn w:val="Normal"/>
    <w:next w:val="Normal"/>
    <w:link w:val="TitleChar"/>
    <w:uiPriority w:val="10"/>
    <w:qFormat/>
    <w:rsid w:val="000245EC"/>
    <w:pPr>
      <w:pBdr>
        <w:top w:val="single" w:color="60B5CC" w:themeColor="accent2" w:sz="12" w:space="1"/>
      </w:pBdr>
      <w:spacing w:line="240" w:lineRule="auto"/>
      <w:jc w:val="right"/>
    </w:pPr>
    <w:rPr>
      <w:smallCaps/>
      <w:sz w:val="48"/>
      <w:szCs w:val="48"/>
    </w:rPr>
  </w:style>
  <w:style w:type="character" w:styleId="TitleChar" w:customStyle="1">
    <w:name w:val="Title Char"/>
    <w:basedOn w:val="DefaultParagraphFont"/>
    <w:link w:val="Title"/>
    <w:uiPriority w:val="10"/>
    <w:rsid w:val="000245EC"/>
    <w:rPr>
      <w:smallCaps/>
      <w:sz w:val="48"/>
      <w:szCs w:val="48"/>
    </w:rPr>
  </w:style>
  <w:style w:type="paragraph" w:styleId="Subtitle">
    <w:name w:val="Subtitle"/>
    <w:basedOn w:val="Normal"/>
    <w:next w:val="Normal"/>
    <w:link w:val="SubtitleChar"/>
    <w:uiPriority w:val="11"/>
    <w:qFormat/>
    <w:rsid w:val="000245EC"/>
    <w:pPr>
      <w:spacing w:after="720" w:line="240" w:lineRule="auto"/>
      <w:jc w:val="right"/>
    </w:pPr>
    <w:rPr>
      <w:rFonts w:asciiTheme="majorHAnsi" w:hAnsiTheme="majorHAnsi" w:eastAsiaTheme="majorEastAsia" w:cstheme="majorBidi"/>
      <w:szCs w:val="22"/>
    </w:rPr>
  </w:style>
  <w:style w:type="character" w:styleId="SubtitleChar" w:customStyle="1">
    <w:name w:val="Subtitle Char"/>
    <w:basedOn w:val="DefaultParagraphFont"/>
    <w:link w:val="Subtitle"/>
    <w:uiPriority w:val="11"/>
    <w:rsid w:val="000245EC"/>
    <w:rPr>
      <w:rFonts w:asciiTheme="majorHAnsi" w:hAnsiTheme="majorHAnsi" w:eastAsiaTheme="majorEastAsia" w:cstheme="majorBidi"/>
      <w:szCs w:val="22"/>
    </w:rPr>
  </w:style>
  <w:style w:type="character" w:styleId="Strong">
    <w:name w:val="Strong"/>
    <w:uiPriority w:val="22"/>
    <w:qFormat/>
    <w:rsid w:val="000245EC"/>
    <w:rPr>
      <w:b/>
      <w:color w:val="60B5CC" w:themeColor="accent2"/>
    </w:rPr>
  </w:style>
  <w:style w:type="character" w:styleId="Emphasis">
    <w:name w:val="Emphasis"/>
    <w:uiPriority w:val="20"/>
    <w:qFormat/>
    <w:rsid w:val="000245EC"/>
    <w:rPr>
      <w:b/>
      <w:i/>
      <w:spacing w:val="10"/>
    </w:rPr>
  </w:style>
  <w:style w:type="paragraph" w:styleId="NoSpacing">
    <w:name w:val="No Spacing"/>
    <w:basedOn w:val="Normal"/>
    <w:link w:val="NoSpacingChar"/>
    <w:uiPriority w:val="1"/>
    <w:qFormat/>
    <w:rsid w:val="000245EC"/>
    <w:pPr>
      <w:spacing w:after="0" w:line="240" w:lineRule="auto"/>
    </w:pPr>
  </w:style>
  <w:style w:type="character" w:styleId="NoSpacingChar" w:customStyle="1">
    <w:name w:val="No Spacing Char"/>
    <w:basedOn w:val="DefaultParagraphFont"/>
    <w:link w:val="NoSpacing"/>
    <w:uiPriority w:val="1"/>
    <w:rsid w:val="000245EC"/>
  </w:style>
  <w:style w:type="paragraph" w:styleId="ListParagraph">
    <w:name w:val="List Paragraph"/>
    <w:basedOn w:val="Normal"/>
    <w:uiPriority w:val="34"/>
    <w:qFormat/>
    <w:rsid w:val="000245EC"/>
    <w:pPr>
      <w:ind w:left="720"/>
      <w:contextualSpacing/>
    </w:pPr>
  </w:style>
  <w:style w:type="paragraph" w:styleId="Quote">
    <w:name w:val="Quote"/>
    <w:basedOn w:val="Normal"/>
    <w:next w:val="Normal"/>
    <w:link w:val="QuoteChar"/>
    <w:uiPriority w:val="29"/>
    <w:qFormat/>
    <w:rsid w:val="000245EC"/>
    <w:rPr>
      <w:i/>
    </w:rPr>
  </w:style>
  <w:style w:type="character" w:styleId="QuoteChar" w:customStyle="1">
    <w:name w:val="Quote Char"/>
    <w:basedOn w:val="DefaultParagraphFont"/>
    <w:link w:val="Quote"/>
    <w:uiPriority w:val="29"/>
    <w:rsid w:val="000245EC"/>
    <w:rPr>
      <w:i/>
    </w:rPr>
  </w:style>
  <w:style w:type="paragraph" w:styleId="IntenseQuote">
    <w:name w:val="Intense Quote"/>
    <w:basedOn w:val="Normal"/>
    <w:next w:val="Normal"/>
    <w:link w:val="IntenseQuoteChar"/>
    <w:uiPriority w:val="30"/>
    <w:qFormat/>
    <w:rsid w:val="000245EC"/>
    <w:pPr>
      <w:pBdr>
        <w:top w:val="single" w:color="3691AA" w:themeColor="accent2" w:themeShade="BF" w:sz="8" w:space="10"/>
        <w:left w:val="single" w:color="3691AA" w:themeColor="accent2" w:themeShade="BF" w:sz="8" w:space="10"/>
        <w:bottom w:val="single" w:color="3691AA" w:themeColor="accent2" w:themeShade="BF" w:sz="8" w:space="10"/>
        <w:right w:val="single" w:color="3691AA" w:themeColor="accent2" w:themeShade="BF" w:sz="8" w:space="10"/>
      </w:pBdr>
      <w:shd w:val="clear" w:color="auto" w:fill="60B5CC" w:themeFill="accent2"/>
      <w:spacing w:before="140" w:after="140"/>
      <w:ind w:left="1440" w:right="1440"/>
    </w:pPr>
    <w:rPr>
      <w:b/>
      <w:i/>
      <w:color w:val="FFFFFF" w:themeColor="background1"/>
    </w:rPr>
  </w:style>
  <w:style w:type="character" w:styleId="IntenseQuoteChar" w:customStyle="1">
    <w:name w:val="Intense Quote Char"/>
    <w:basedOn w:val="DefaultParagraphFont"/>
    <w:link w:val="IntenseQuote"/>
    <w:uiPriority w:val="30"/>
    <w:rsid w:val="000245EC"/>
    <w:rPr>
      <w:b/>
      <w:i/>
      <w:color w:val="FFFFFF" w:themeColor="background1"/>
      <w:shd w:val="clear" w:color="auto" w:fill="60B5CC" w:themeFill="accent2"/>
    </w:rPr>
  </w:style>
  <w:style w:type="character" w:styleId="SubtleEmphasis">
    <w:name w:val="Subtle Emphasis"/>
    <w:uiPriority w:val="19"/>
    <w:qFormat/>
    <w:rsid w:val="000245EC"/>
    <w:rPr>
      <w:i/>
    </w:rPr>
  </w:style>
  <w:style w:type="character" w:styleId="IntenseEmphasis">
    <w:name w:val="Intense Emphasis"/>
    <w:uiPriority w:val="21"/>
    <w:qFormat/>
    <w:rsid w:val="000245EC"/>
    <w:rPr>
      <w:b/>
      <w:i/>
      <w:color w:val="60B5CC" w:themeColor="accent2"/>
      <w:spacing w:val="10"/>
    </w:rPr>
  </w:style>
  <w:style w:type="character" w:styleId="SubtleReference">
    <w:name w:val="Subtle Reference"/>
    <w:uiPriority w:val="31"/>
    <w:qFormat/>
    <w:rsid w:val="000245EC"/>
    <w:rPr>
      <w:b/>
    </w:rPr>
  </w:style>
  <w:style w:type="character" w:styleId="IntenseReference">
    <w:name w:val="Intense Reference"/>
    <w:uiPriority w:val="32"/>
    <w:qFormat/>
    <w:rsid w:val="000245EC"/>
    <w:rPr>
      <w:b/>
      <w:bCs/>
      <w:smallCaps/>
      <w:spacing w:val="5"/>
      <w:sz w:val="22"/>
      <w:szCs w:val="22"/>
      <w:u w:val="single"/>
    </w:rPr>
  </w:style>
  <w:style w:type="character" w:styleId="BookTitle">
    <w:name w:val="Book Title"/>
    <w:uiPriority w:val="33"/>
    <w:qFormat/>
    <w:rsid w:val="000245EC"/>
    <w:rPr>
      <w:rFonts w:asciiTheme="majorHAnsi" w:hAnsiTheme="majorHAnsi" w:eastAsiaTheme="majorEastAsia" w:cstheme="majorBidi"/>
      <w:i/>
      <w:iCs/>
      <w:sz w:val="20"/>
      <w:szCs w:val="20"/>
    </w:rPr>
  </w:style>
  <w:style w:type="paragraph" w:styleId="TOCHeading">
    <w:name w:val="TOC Heading"/>
    <w:basedOn w:val="Heading1"/>
    <w:next w:val="Normal"/>
    <w:uiPriority w:val="39"/>
    <w:semiHidden/>
    <w:unhideWhenUsed/>
    <w:qFormat/>
    <w:rsid w:val="000245EC"/>
    <w:pPr>
      <w:outlineLvl w:val="9"/>
    </w:pPr>
    <w:rPr>
      <w:lang w:bidi="en-US"/>
    </w:rPr>
  </w:style>
  <w:style w:type="paragraph" w:styleId="Header">
    <w:name w:val="header"/>
    <w:basedOn w:val="Normal"/>
    <w:link w:val="HeaderChar"/>
    <w:uiPriority w:val="99"/>
    <w:unhideWhenUsed/>
    <w:rsid w:val="003571B4"/>
    <w:pPr>
      <w:tabs>
        <w:tab w:val="center" w:pos="4536"/>
        <w:tab w:val="right" w:pos="9072"/>
      </w:tabs>
      <w:spacing w:after="0" w:line="240" w:lineRule="auto"/>
    </w:pPr>
  </w:style>
  <w:style w:type="character" w:styleId="HeaderChar" w:customStyle="1">
    <w:name w:val="Header Char"/>
    <w:basedOn w:val="DefaultParagraphFont"/>
    <w:link w:val="Header"/>
    <w:uiPriority w:val="99"/>
    <w:rsid w:val="003571B4"/>
  </w:style>
  <w:style w:type="character" w:styleId="Hyperlink">
    <w:name w:val="Hyperlink"/>
    <w:basedOn w:val="DefaultParagraphFont"/>
    <w:uiPriority w:val="99"/>
    <w:unhideWhenUsed/>
    <w:rsid w:val="003571B4"/>
    <w:rPr>
      <w:color w:val="168BBA" w:themeColor="hyperlink"/>
      <w:u w:val="single"/>
    </w:rPr>
  </w:style>
  <w:style w:type="paragraph" w:styleId="Footer">
    <w:name w:val="footer"/>
    <w:basedOn w:val="Normal"/>
    <w:link w:val="FooterChar"/>
    <w:uiPriority w:val="99"/>
    <w:unhideWhenUsed/>
    <w:rsid w:val="003571B4"/>
    <w:pPr>
      <w:tabs>
        <w:tab w:val="center" w:pos="4536"/>
        <w:tab w:val="right" w:pos="9072"/>
      </w:tabs>
      <w:spacing w:after="0" w:line="240" w:lineRule="auto"/>
    </w:pPr>
  </w:style>
  <w:style w:type="character" w:styleId="FooterChar" w:customStyle="1">
    <w:name w:val="Footer Char"/>
    <w:basedOn w:val="DefaultParagraphFont"/>
    <w:link w:val="Footer"/>
    <w:uiPriority w:val="99"/>
    <w:rsid w:val="003571B4"/>
  </w:style>
  <w:style w:type="character" w:styleId="CommentReference">
    <w:name w:val="Comment Reference"/>
    <w:basedOn w:val="DefaultParagraphFont"/>
    <w:uiPriority w:val="99"/>
    <w:semiHidden/>
    <w:unhideWhenUsed/>
    <w:rsid w:val="003571B4"/>
    <w:rPr>
      <w:sz w:val="16"/>
      <w:szCs w:val="16"/>
    </w:rPr>
  </w:style>
  <w:style w:type="paragraph" w:styleId="CommentText">
    <w:name w:val="Comment Text"/>
    <w:basedOn w:val="Normal"/>
    <w:link w:val="CommentTextChar"/>
    <w:uiPriority w:val="99"/>
    <w:unhideWhenUsed/>
    <w:rsid w:val="003571B4"/>
    <w:pPr>
      <w:spacing w:line="240" w:lineRule="auto"/>
    </w:pPr>
  </w:style>
  <w:style w:type="character" w:styleId="CommentTextChar" w:customStyle="1">
    <w:name w:val="Comment Text Char"/>
    <w:basedOn w:val="DefaultParagraphFont"/>
    <w:link w:val="CommentText"/>
    <w:uiPriority w:val="99"/>
    <w:rsid w:val="003571B4"/>
  </w:style>
  <w:style w:type="paragraph" w:styleId="BalloonText">
    <w:name w:val="Balloon Text"/>
    <w:basedOn w:val="Normal"/>
    <w:link w:val="BalloonTextChar"/>
    <w:uiPriority w:val="99"/>
    <w:semiHidden/>
    <w:unhideWhenUsed/>
    <w:rsid w:val="003571B4"/>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571B4"/>
    <w:rPr>
      <w:rFonts w:ascii="Tahoma" w:hAnsi="Tahoma" w:cs="Tahoma"/>
      <w:sz w:val="16"/>
      <w:szCs w:val="16"/>
    </w:rPr>
  </w:style>
  <w:style w:type="character" w:styleId="NichtaufgelsteErwhnung1" w:customStyle="1">
    <w:name w:val="Nicht aufgelöste Erwähnung1"/>
    <w:basedOn w:val="DefaultParagraphFont"/>
    <w:uiPriority w:val="99"/>
    <w:semiHidden/>
    <w:unhideWhenUsed/>
    <w:rsid w:val="000C0852"/>
    <w:rPr>
      <w:color w:val="605E5C"/>
      <w:shd w:val="clear" w:color="auto" w:fill="E1DFDD"/>
    </w:rPr>
  </w:style>
  <w:style w:type="paragraph" w:styleId="Revision">
    <w:name w:val="Revision"/>
    <w:hidden/>
    <w:uiPriority w:val="99"/>
    <w:semiHidden/>
    <w:rsid w:val="005B5852"/>
    <w:pPr>
      <w:spacing w:after="0" w:line="240" w:lineRule="auto"/>
      <w:jc w:val="left"/>
    </w:pPr>
  </w:style>
  <w:style w:type="character" w:styleId="NichtaufgelsteErwhnung2" w:customStyle="1">
    <w:name w:val="Nicht aufgelöste Erwähnung2"/>
    <w:basedOn w:val="DefaultParagraphFont"/>
    <w:uiPriority w:val="99"/>
    <w:semiHidden/>
    <w:unhideWhenUsed/>
    <w:rsid w:val="009E4CA9"/>
    <w:rPr>
      <w:color w:val="605E5C"/>
      <w:shd w:val="clear" w:color="auto" w:fill="E1DFDD"/>
    </w:rPr>
  </w:style>
  <w:style w:type="character" w:styleId="apple-converted-space" w:customStyle="1">
    <w:name w:val="apple-converted-space"/>
    <w:basedOn w:val="DefaultParagraphFont"/>
    <w:rsid w:val="00290D3E"/>
  </w:style>
  <w:style w:type="paragraph" w:styleId="CommentSubject">
    <w:name w:val="Comment Subject"/>
    <w:basedOn w:val="CommentText"/>
    <w:next w:val="CommentText"/>
    <w:link w:val="CommentSubjectChar"/>
    <w:uiPriority w:val="99"/>
    <w:semiHidden/>
    <w:unhideWhenUsed/>
    <w:rsid w:val="00E95A0E"/>
    <w:rPr>
      <w:b/>
      <w:bCs/>
    </w:rPr>
  </w:style>
  <w:style w:type="character" w:styleId="CommentSubjectChar" w:customStyle="1">
    <w:name w:val="Comment Subject Char"/>
    <w:basedOn w:val="CommentTextChar"/>
    <w:link w:val="CommentSubject"/>
    <w:uiPriority w:val="99"/>
    <w:semiHidden/>
    <w:rsid w:val="00E95A0E"/>
    <w:rPr>
      <w:b/>
      <w:bCs/>
    </w:rPr>
  </w:style>
  <w:style w:type="character" w:styleId="NichtaufgelsteErwhnung3" w:customStyle="1">
    <w:name w:val="Nicht aufgelöste Erwähnung3"/>
    <w:basedOn w:val="DefaultParagraphFont"/>
    <w:uiPriority w:val="99"/>
    <w:semiHidden/>
    <w:unhideWhenUsed/>
    <w:rsid w:val="007B3EFE"/>
    <w:rPr>
      <w:color w:val="605E5C"/>
      <w:shd w:val="clear" w:color="auto" w:fill="E1DFDD"/>
    </w:rPr>
  </w:style>
  <w:style w:type="character" w:styleId="FollowedHyperlink">
    <w:name w:val="FollowedHyperlink"/>
    <w:basedOn w:val="DefaultParagraphFont"/>
    <w:uiPriority w:val="99"/>
    <w:semiHidden/>
    <w:unhideWhenUsed/>
    <w:rsid w:val="002766C2"/>
    <w:rPr>
      <w:color w:val="68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0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jpeg"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jpeg"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Modul">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98c207-ebb4-429a-98f1-37557370a9b1">
      <Terms xmlns="http://schemas.microsoft.com/office/infopath/2007/PartnerControls"/>
    </lcf76f155ced4ddcb4097134ff3c332f>
    <TaxCatchAll xmlns="b8158502-bb16-4a85-9722-81232a061235" xsi:nil="true"/>
    <Vorschau xmlns="9798c207-ebb4-429a-98f1-37557370a9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D3FF28CE9C6B49966D8779E1B53447" ma:contentTypeVersion="20" ma:contentTypeDescription="Create a new document." ma:contentTypeScope="" ma:versionID="36e64a2f2186b0faf90f921e1d27c6f2">
  <xsd:schema xmlns:xsd="http://www.w3.org/2001/XMLSchema" xmlns:xs="http://www.w3.org/2001/XMLSchema" xmlns:p="http://schemas.microsoft.com/office/2006/metadata/properties" xmlns:ns1="http://schemas.microsoft.com/sharepoint/v3" xmlns:ns2="9798c207-ebb4-429a-98f1-37557370a9b1" xmlns:ns3="b8158502-bb16-4a85-9722-81232a061235" targetNamespace="http://schemas.microsoft.com/office/2006/metadata/properties" ma:root="true" ma:fieldsID="4f0e5026c5f77d4793772cfece0b81fd" ns1:_="" ns2:_="" ns3:_="">
    <xsd:import namespace="http://schemas.microsoft.com/sharepoint/v3"/>
    <xsd:import namespace="9798c207-ebb4-429a-98f1-37557370a9b1"/>
    <xsd:import namespace="b8158502-bb16-4a85-9722-81232a061235"/>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Vorschau"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98c207-ebb4-429a-98f1-37557370a9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orschau" ma:index="26" nillable="true" ma:displayName="Vorschau" ma:format="Thumbnail" ma:internalName="Vorschau">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158502-bb16-4a85-9722-81232a06123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e70520-6f71-4c9f-af0c-958c09de5979}" ma:internalName="TaxCatchAll" ma:showField="CatchAllData" ma:web="b8158502-bb16-4a85-9722-81232a061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300839-EC93-4A2D-8F7C-6E0163053AA6}">
  <ds:schemaRefs>
    <ds:schemaRef ds:uri="http://schemas.microsoft.com/office/2006/metadata/properties"/>
    <ds:schemaRef ds:uri="http://schemas.microsoft.com/office/infopath/2007/PartnerControls"/>
    <ds:schemaRef ds:uri="http://schemas.microsoft.com/sharepoint/v3"/>
    <ds:schemaRef ds:uri="9798c207-ebb4-429a-98f1-37557370a9b1"/>
    <ds:schemaRef ds:uri="b8158502-bb16-4a85-9722-81232a061235"/>
  </ds:schemaRefs>
</ds:datastoreItem>
</file>

<file path=customXml/itemProps2.xml><?xml version="1.0" encoding="utf-8"?>
<ds:datastoreItem xmlns:ds="http://schemas.openxmlformats.org/officeDocument/2006/customXml" ds:itemID="{281E6859-7ECA-480E-B857-1AC44A156947}"/>
</file>

<file path=customXml/itemProps3.xml><?xml version="1.0" encoding="utf-8"?>
<ds:datastoreItem xmlns:ds="http://schemas.openxmlformats.org/officeDocument/2006/customXml" ds:itemID="{3596D890-60A1-472A-B689-35A442051FB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Dunja Hennes-Leiß</dc:creator>
  <keywords/>
  <dc:description/>
  <lastModifiedBy>Ohme, Tobias</lastModifiedBy>
  <revision>58</revision>
  <lastPrinted>2026-02-23T19:13:00.0000000Z</lastPrinted>
  <dcterms:created xsi:type="dcterms:W3CDTF">2026-03-12T18:40:00.0000000Z</dcterms:created>
  <dcterms:modified xsi:type="dcterms:W3CDTF">2026-03-30T10:22:25.5377700Z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0x0101006FD3FF28CE9C6B49966D8779E1B53447</vt:lpwstr>
  </property>
  <property fmtid="{D5CDD505-2E9C-101B-9397-08002B2CF9AE}" pid="3" name="MediaServiceImageTags">
    <vt:lpwstr/>
  </property>
  <property fmtid="{D5CDD505-2E9C-101B-9397-08002B2CF9AE}" pid="4" name="MSIP_Label_d55f6660-0408-47d2-ae31-f46329b4bd81_ActionId">
    <vt:lpwstr>79a83795-2907-4c47-9dde-55ca6945bdb9</vt:lpwstr>
  </property>
  <property fmtid="{D5CDD505-2E9C-101B-9397-08002B2CF9AE}" pid="5" name="MSIP_Label_d55f6660-0408-47d2-ae31-f46329b4bd81_ContentBits">
    <vt:lpwstr>0</vt:lpwstr>
  </property>
  <property fmtid="{D5CDD505-2E9C-101B-9397-08002B2CF9AE}" pid="6" name="MSIP_Label_d55f6660-0408-47d2-ae31-f46329b4bd81_Enabled">
    <vt:lpwstr>true</vt:lpwstr>
  </property>
  <property fmtid="{D5CDD505-2E9C-101B-9397-08002B2CF9AE}" pid="7" name="MSIP_Label_d55f6660-0408-47d2-ae31-f46329b4bd81_Method">
    <vt:lpwstr>Standard</vt:lpwstr>
  </property>
  <property fmtid="{D5CDD505-2E9C-101B-9397-08002B2CF9AE}" pid="8" name="MSIP_Label_d55f6660-0408-47d2-ae31-f46329b4bd81_Name">
    <vt:lpwstr>General</vt:lpwstr>
  </property>
  <property fmtid="{D5CDD505-2E9C-101B-9397-08002B2CF9AE}" pid="9" name="MSIP_Label_d55f6660-0408-47d2-ae31-f46329b4bd81_SetDate">
    <vt:lpwstr>2024-07-17T12:07:31Z</vt:lpwstr>
  </property>
  <property fmtid="{D5CDD505-2E9C-101B-9397-08002B2CF9AE}" pid="10" name="MSIP_Label_d55f6660-0408-47d2-ae31-f46329b4bd81_SiteId">
    <vt:lpwstr>1f141cfd-a6c5-4e9a-bf84-7116c141e5f4</vt:lpwstr>
  </property>
</Properties>
</file>