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FA" w:rsidRPr="00E951FA" w:rsidRDefault="00E951FA" w:rsidP="00E951FA">
      <w:pPr>
        <w:spacing w:after="0" w:line="240" w:lineRule="auto"/>
        <w:rPr>
          <w:rFonts w:ascii="Arial" w:eastAsia="Calibri" w:hAnsi="Arial" w:cs="Times New Roman"/>
          <w:b/>
          <w:bCs/>
          <w:color w:val="A6A6A6" w:themeColor="background1" w:themeShade="A6"/>
          <w:lang w:val="en-US" w:eastAsia="de-DE"/>
        </w:rPr>
      </w:pPr>
      <w:r w:rsidRPr="00E951FA">
        <w:rPr>
          <w:rFonts w:ascii="Arial" w:eastAsia="Calibri" w:hAnsi="Arial" w:cs="Times New Roman"/>
          <w:b/>
          <w:bCs/>
          <w:color w:val="A6A6A6" w:themeColor="background1" w:themeShade="A6"/>
          <w:lang w:val="en-US" w:eastAsia="de-DE"/>
        </w:rPr>
        <w:t>Mitsubishi Electric zum Chillventa eSpecial 2020</w:t>
      </w:r>
      <w:bookmarkStart w:id="0" w:name="_GoBack"/>
      <w:bookmarkEnd w:id="0"/>
    </w:p>
    <w:p w:rsidR="00E951FA" w:rsidRPr="00E951FA" w:rsidRDefault="00E951FA" w:rsidP="00E951FA">
      <w:pPr>
        <w:spacing w:after="0" w:line="360" w:lineRule="auto"/>
        <w:rPr>
          <w:rFonts w:ascii="Arial" w:eastAsia="Calibri" w:hAnsi="Arial" w:cs="Times New Roman"/>
          <w:b/>
          <w:bCs/>
          <w:sz w:val="38"/>
          <w:szCs w:val="24"/>
          <w:lang w:val="en-US" w:eastAsia="de-DE"/>
        </w:rPr>
      </w:pPr>
    </w:p>
    <w:p w:rsidR="00E951FA" w:rsidRPr="00E951FA" w:rsidRDefault="00E951FA" w:rsidP="00E951FA">
      <w:pPr>
        <w:spacing w:after="0" w:line="360" w:lineRule="auto"/>
        <w:rPr>
          <w:rFonts w:ascii="Arial" w:eastAsia="Calibri" w:hAnsi="Arial" w:cs="Times New Roman"/>
          <w:b/>
          <w:bCs/>
          <w:sz w:val="38"/>
          <w:szCs w:val="24"/>
          <w:lang w:eastAsia="de-DE"/>
        </w:rPr>
      </w:pPr>
      <w:r w:rsidRPr="00E951FA">
        <w:rPr>
          <w:rFonts w:ascii="Arial" w:eastAsia="Calibri" w:hAnsi="Arial" w:cs="Times New Roman"/>
          <w:b/>
          <w:bCs/>
          <w:sz w:val="38"/>
          <w:szCs w:val="24"/>
          <w:lang w:eastAsia="de-DE"/>
        </w:rPr>
        <w:t xml:space="preserve">Neue Wärmepumpen-Generation für vielfältige Anforderungen </w:t>
      </w:r>
    </w:p>
    <w:p w:rsidR="00E951FA" w:rsidRPr="00E951FA" w:rsidRDefault="00E951FA" w:rsidP="00E951FA">
      <w:pPr>
        <w:spacing w:after="0" w:line="360" w:lineRule="auto"/>
        <w:rPr>
          <w:rFonts w:ascii="Arial" w:eastAsia="Calibri" w:hAnsi="Arial" w:cs="Times New Roman"/>
          <w:b/>
          <w:bCs/>
          <w:sz w:val="22"/>
          <w:szCs w:val="22"/>
          <w:lang w:eastAsia="de-DE"/>
        </w:rPr>
      </w:pPr>
    </w:p>
    <w:p w:rsidR="00E951FA" w:rsidRPr="00E951FA" w:rsidRDefault="00E951FA" w:rsidP="00E951FA">
      <w:pPr>
        <w:numPr>
          <w:ilvl w:val="0"/>
          <w:numId w:val="1"/>
        </w:numPr>
        <w:spacing w:before="120" w:after="120" w:line="240" w:lineRule="auto"/>
        <w:ind w:right="-17"/>
        <w:jc w:val="left"/>
        <w:rPr>
          <w:rFonts w:ascii="Arial" w:eastAsia="Calibri Light" w:hAnsi="Arial" w:cs="Arial"/>
          <w:b/>
          <w:bCs/>
          <w:sz w:val="22"/>
          <w:szCs w:val="22"/>
          <w:lang w:eastAsia="de-DE"/>
        </w:rPr>
      </w:pPr>
      <w:r w:rsidRPr="00E951FA">
        <w:rPr>
          <w:rFonts w:ascii="Arial" w:eastAsia="Calibri" w:hAnsi="Arial" w:cs="Times New Roman"/>
          <w:b/>
          <w:bCs/>
          <w:sz w:val="22"/>
          <w:szCs w:val="22"/>
          <w:lang w:eastAsia="de-DE"/>
        </w:rPr>
        <w:t>Komplettanbieter für Wärmepumpen mit Luft/Wasser-, Sole/Wasser- und Luft/Luft-Systemen</w:t>
      </w:r>
    </w:p>
    <w:p w:rsidR="00E951FA" w:rsidRPr="00E951FA" w:rsidRDefault="00E951FA" w:rsidP="00E951FA">
      <w:pPr>
        <w:numPr>
          <w:ilvl w:val="0"/>
          <w:numId w:val="1"/>
        </w:numPr>
        <w:spacing w:before="120" w:after="120" w:line="240" w:lineRule="auto"/>
        <w:ind w:right="-17"/>
        <w:jc w:val="left"/>
        <w:rPr>
          <w:rFonts w:ascii="Arial" w:eastAsia="Calibri Light" w:hAnsi="Arial" w:cs="Arial"/>
          <w:b/>
          <w:bCs/>
          <w:sz w:val="22"/>
          <w:szCs w:val="22"/>
          <w:lang w:eastAsia="de-DE"/>
        </w:rPr>
      </w:pPr>
      <w:r w:rsidRPr="00E951FA">
        <w:rPr>
          <w:rFonts w:ascii="Arial" w:eastAsia="Calibri" w:hAnsi="Arial" w:cs="Times New Roman"/>
          <w:b/>
          <w:bCs/>
          <w:sz w:val="22"/>
          <w:szCs w:val="22"/>
          <w:lang w:eastAsia="de-DE"/>
        </w:rPr>
        <w:t>Zahlreiche Möglichkeiten in der Systemauswahl</w:t>
      </w:r>
    </w:p>
    <w:p w:rsidR="00E951FA" w:rsidRPr="00E951FA" w:rsidRDefault="00E951FA" w:rsidP="00E951FA">
      <w:pPr>
        <w:numPr>
          <w:ilvl w:val="0"/>
          <w:numId w:val="1"/>
        </w:numPr>
        <w:spacing w:before="120" w:after="120" w:line="240" w:lineRule="auto"/>
        <w:ind w:right="-17"/>
        <w:jc w:val="left"/>
        <w:rPr>
          <w:rFonts w:ascii="Arial" w:eastAsia="Calibri Light" w:hAnsi="Arial" w:cs="Arial"/>
          <w:b/>
          <w:bCs/>
          <w:sz w:val="22"/>
          <w:szCs w:val="22"/>
          <w:lang w:eastAsia="de-DE"/>
        </w:rPr>
      </w:pPr>
      <w:r w:rsidRPr="00E951FA">
        <w:rPr>
          <w:rFonts w:ascii="Arial" w:eastAsia="Calibri" w:hAnsi="Arial" w:cs="Times New Roman"/>
          <w:b/>
          <w:bCs/>
          <w:sz w:val="22"/>
          <w:szCs w:val="22"/>
          <w:lang w:eastAsia="de-DE"/>
        </w:rPr>
        <w:t xml:space="preserve">Aktualisierter Wärmepumpen-Regler mit Inbetriebnahmeassistenten </w:t>
      </w:r>
    </w:p>
    <w:p w:rsidR="00E951FA" w:rsidRPr="00E951FA" w:rsidRDefault="00E951FA" w:rsidP="00E951FA">
      <w:pPr>
        <w:spacing w:before="120" w:after="0" w:line="240" w:lineRule="auto"/>
        <w:ind w:right="-17"/>
        <w:jc w:val="left"/>
        <w:rPr>
          <w:rFonts w:ascii="Arial" w:eastAsia="Calibri" w:hAnsi="Arial" w:cs="Times New Roman"/>
          <w:b/>
          <w:bCs/>
          <w:sz w:val="22"/>
          <w:szCs w:val="22"/>
          <w:lang w:eastAsia="de-DE"/>
        </w:rPr>
      </w:pPr>
    </w:p>
    <w:p w:rsidR="00E951FA" w:rsidRPr="00E951FA" w:rsidRDefault="00E951FA" w:rsidP="00E951FA">
      <w:pPr>
        <w:spacing w:before="120" w:after="0" w:line="240" w:lineRule="auto"/>
        <w:ind w:right="-17"/>
        <w:jc w:val="left"/>
        <w:rPr>
          <w:rFonts w:ascii="Arial" w:eastAsia="Calibri" w:hAnsi="Arial" w:cs="Times New Roman"/>
          <w:b/>
          <w:bCs/>
          <w:sz w:val="22"/>
          <w:szCs w:val="22"/>
          <w:lang w:eastAsia="de-DE"/>
        </w:rPr>
      </w:pPr>
    </w:p>
    <w:p w:rsidR="00E951FA" w:rsidRPr="00E951FA" w:rsidRDefault="00E951FA" w:rsidP="00E951FA">
      <w:pPr>
        <w:spacing w:line="360" w:lineRule="auto"/>
        <w:rPr>
          <w:rFonts w:ascii="Arial" w:eastAsia="Calibri" w:hAnsi="Arial" w:cs="Times New Roman"/>
          <w:sz w:val="22"/>
          <w:lang w:eastAsia="de-DE"/>
        </w:rPr>
      </w:pPr>
      <w:r w:rsidRPr="00E951FA">
        <w:rPr>
          <w:rFonts w:ascii="Arial" w:eastAsia="Calibri" w:hAnsi="Arial" w:cs="Times New Roman"/>
          <w:b/>
          <w:sz w:val="22"/>
          <w:lang w:eastAsia="de-DE"/>
        </w:rPr>
        <w:t xml:space="preserve">Nürnberg / Ratingen, 13. Oktober 2020 </w:t>
      </w:r>
      <w:r w:rsidRPr="00E951FA">
        <w:rPr>
          <w:rFonts w:ascii="Arial" w:eastAsia="Calibri" w:hAnsi="Arial" w:cs="Times New Roman"/>
          <w:sz w:val="22"/>
          <w:lang w:eastAsia="de-DE"/>
        </w:rPr>
        <w:t xml:space="preserve">– Zum Chillventa eSpecial hat Mitsubishi Electric neue Monoblock-Wärmepumpen mit den Kältemitteln R32 und R744 aus seiner Ecodan Serie vorgestellt. Die Effizienz der Geräte konnte gesteigert werden, während die Schallemissionen weiter reduziert wurden. „Mit den neuen Wärmepumpen bauen wir die Möglichkeiten für unsere Fachhandwerkspartner nochmals aus“, erläutert dazu Dror Peled, General Manager Marketing, Living Environment Systems bei Mitsubishi Electric. „Als Komplettanbieter für Wärmepumpen verfügen wir damit über ein umfassendes und  auf eine Vielzahl von Anforderungen abgestimmtes Programm an Lösungen für Luft/Wasser-, Sole/Wasser- und Luft/Luft-Wärmepumpen.“ </w:t>
      </w:r>
    </w:p>
    <w:p w:rsidR="00E951FA" w:rsidRPr="00E951FA" w:rsidRDefault="00E951FA" w:rsidP="00E951FA">
      <w:pPr>
        <w:spacing w:line="360" w:lineRule="auto"/>
        <w:rPr>
          <w:rFonts w:ascii="Arial" w:eastAsia="Calibri" w:hAnsi="Arial" w:cs="Times New Roman"/>
          <w:sz w:val="22"/>
          <w:lang w:eastAsia="de-DE"/>
        </w:rPr>
      </w:pPr>
      <w:r w:rsidRPr="00E951FA">
        <w:rPr>
          <w:rFonts w:ascii="Arial" w:eastAsia="Calibri" w:hAnsi="Arial" w:cs="Times New Roman"/>
          <w:sz w:val="22"/>
          <w:lang w:eastAsia="de-DE"/>
        </w:rPr>
        <w:t>In den Systemen kommen je nach Typ unterschiedliche Inverter-Technologien zum Einsatz. Zusätzlich konzentriert sich der Hersteller nicht vollständig auf ein Kältemittel, sondern nutzt die physikalischen Eigenschaften der angewandten Kältemittel für verschiedene Anwendungsfälle. Dadurch lassen sich die Wärmepumpen bestmöglich auf die jeweiligen objektspezifischen Anforderungen hin auswählen, sodass die beste Effizienz des Gesamtsystems erreicht wird.</w:t>
      </w:r>
    </w:p>
    <w:p w:rsidR="00E951FA" w:rsidRPr="00E951FA" w:rsidRDefault="00E951FA" w:rsidP="00E951FA">
      <w:pPr>
        <w:spacing w:line="360" w:lineRule="auto"/>
        <w:rPr>
          <w:rFonts w:ascii="Arial" w:eastAsia="Calibri" w:hAnsi="Arial" w:cs="Times New Roman"/>
          <w:sz w:val="22"/>
          <w:lang w:eastAsia="de-DE"/>
        </w:rPr>
      </w:pPr>
      <w:r w:rsidRPr="00E951FA">
        <w:rPr>
          <w:rFonts w:ascii="Arial" w:eastAsia="Calibri" w:hAnsi="Arial" w:cs="Times New Roman"/>
          <w:sz w:val="22"/>
          <w:lang w:eastAsia="de-DE"/>
        </w:rPr>
        <w:t xml:space="preserve">Neben den Ecodan Systemen in Split-Ausführung bieten auch die neuen Monoblock-Wärmepumpen mit Power- und Zubadan-Inverter in Verbindung mit dem standardmäßig eingesetzten, überarbeiteten Wärmepumpen-Regler eine Kaskadierung bis zu sechs Einheiten an. Bedingt durch die derzeit maximale Leistungsgröße von 14 kW mit einem </w:t>
      </w:r>
      <w:r w:rsidRPr="00E951FA">
        <w:rPr>
          <w:rFonts w:ascii="Arial" w:eastAsia="Calibri" w:hAnsi="Arial" w:cs="Times New Roman"/>
          <w:sz w:val="22"/>
          <w:lang w:eastAsia="de-DE"/>
        </w:rPr>
        <w:lastRenderedPageBreak/>
        <w:t xml:space="preserve">Zubadan Inverter können so Gesamt-Heizleistungen bis zu 84 kW mit den neuen Monoblock-Wärmepumpen erreicht werden. </w:t>
      </w:r>
    </w:p>
    <w:p w:rsidR="00E951FA" w:rsidRPr="00E951FA" w:rsidRDefault="00E951FA" w:rsidP="00E951FA">
      <w:pPr>
        <w:spacing w:line="360" w:lineRule="auto"/>
        <w:rPr>
          <w:rFonts w:ascii="Arial" w:eastAsia="Calibri" w:hAnsi="Arial" w:cs="Times New Roman"/>
          <w:sz w:val="22"/>
          <w:lang w:eastAsia="de-DE"/>
        </w:rPr>
      </w:pPr>
      <w:r w:rsidRPr="00E951FA">
        <w:rPr>
          <w:rFonts w:ascii="Arial" w:eastAsia="Calibri" w:hAnsi="Arial" w:cs="Times New Roman"/>
          <w:sz w:val="22"/>
          <w:lang w:eastAsia="de-DE"/>
        </w:rPr>
        <w:t>Ein Sachkundenachweis für den Umgang mit Kältemitteln ist bei der Installation der neuen Wärmepumpen nicht erforderlich, weil der Kältekreislauf komplett gekapselt im Außengerät untergebracht ist. Außen- und Innenmodul werden durch wasserführende Leitungen miteinander verbunden. Die Installation wird für Fachhandwerkspartner des Unternehmens zudem durch die grundlegend überarbeiteten Funktionen des Wärmepumpen-Reglers vereinfacht. So ist beispielsweise ein neuer Inbetriebnahmeassistent integriert, der schrittweise durch die Inbetriebnahme führt. Eventuelle Fehler bei der Einrichtung werden dadurch sicher vermieden.</w:t>
      </w:r>
    </w:p>
    <w:p w:rsidR="00E951FA" w:rsidRPr="00E951FA" w:rsidRDefault="00E951FA" w:rsidP="00E951FA">
      <w:pPr>
        <w:spacing w:line="360" w:lineRule="auto"/>
        <w:rPr>
          <w:rFonts w:ascii="Arial" w:eastAsia="Calibri" w:hAnsi="Arial" w:cs="Times New Roman"/>
          <w:sz w:val="22"/>
          <w:lang w:eastAsia="de-DE"/>
        </w:rPr>
      </w:pPr>
      <w:r w:rsidRPr="00E951FA">
        <w:rPr>
          <w:rFonts w:ascii="Arial" w:eastAsia="Calibri" w:hAnsi="Arial" w:cs="Times New Roman"/>
          <w:sz w:val="22"/>
          <w:lang w:eastAsia="de-DE"/>
        </w:rPr>
        <w:t>Mehrere Faktoren im Aufbau der Außenmodule führen zu niedrigen Schal</w:t>
      </w:r>
      <w:r w:rsidR="002E6F96">
        <w:rPr>
          <w:rFonts w:ascii="Arial" w:eastAsia="Calibri" w:hAnsi="Arial" w:cs="Times New Roman"/>
          <w:sz w:val="22"/>
          <w:lang w:eastAsia="de-DE"/>
        </w:rPr>
        <w:t>l</w:t>
      </w:r>
      <w:r w:rsidRPr="00E951FA">
        <w:rPr>
          <w:rFonts w:ascii="Arial" w:eastAsia="Calibri" w:hAnsi="Arial" w:cs="Times New Roman"/>
          <w:sz w:val="22"/>
          <w:lang w:eastAsia="de-DE"/>
        </w:rPr>
        <w:t xml:space="preserve">leistungspegeln der neuen Einheiten. Durch die Vergrößerung des Ventilators konnte die Drehzahl verringert und der Luftvolumenstrom erhöht werden. Dies führt zu geringeren Strömungsgeräuschen. Darüber hinaus sorgen eine spezielle Luftführung in Glockentrichterform und eine Optimierung der Komponenten für eine weitere Reduzierung der Schallemissionen der neuen Monoblockgeräte. Der Verdichter ist nun separat gekapselt und doppelt eingehaust. Gleichzeitig werden eventuelle Körperschallübertragungen des Verdichters durch zusätzliche Gummipuffer zuverlässig vermieden. Weitere konstruktive Änderungen wie z.B. die schalltechnische Optimierung der Kältemittelleitungen minimieren die Schallemissionen ebenfalls. Dadurch ist eine Platzierung des Monoblockgerätes selbst bei enger Bebauung schallsicher möglich. </w:t>
      </w:r>
    </w:p>
    <w:p w:rsidR="00E951FA" w:rsidRPr="00E951FA" w:rsidRDefault="00E951FA" w:rsidP="00E951FA">
      <w:pPr>
        <w:spacing w:line="360" w:lineRule="auto"/>
        <w:rPr>
          <w:rFonts w:ascii="Arial" w:eastAsia="Calibri" w:hAnsi="Arial" w:cs="Times New Roman"/>
          <w:sz w:val="22"/>
          <w:lang w:eastAsia="de-DE"/>
        </w:rPr>
      </w:pPr>
      <w:r w:rsidRPr="00E951FA">
        <w:rPr>
          <w:rFonts w:ascii="Arial" w:eastAsia="Calibri" w:hAnsi="Arial" w:cs="Times New Roman"/>
          <w:sz w:val="22"/>
          <w:lang w:eastAsia="de-DE"/>
        </w:rPr>
        <w:t xml:space="preserve">Mit den neuen Produkten der Ecodan Wärmepumpenserie ist neben der Wärmeversorgung – je nach Systemauswahl – ebenfalls eine  Kühlung des jeweiligen Objektes möglich. Optionale Angebote wie die Möglichkeit der Fernsteuerung und </w:t>
      </w:r>
      <w:r w:rsidRPr="00E951FA">
        <w:rPr>
          <w:rFonts w:ascii="Arial" w:eastAsia="Calibri" w:hAnsi="Arial" w:cs="Times New Roman"/>
          <w:sz w:val="22"/>
          <w:lang w:eastAsia="de-DE"/>
        </w:rPr>
        <w:br/>
        <w:t>-überwachung per MELCloud sowie die dazu gehörende App erweitern das Ausstattungsspektrum der Heizsysteme. Zahlreiche Ausstattungselemente wie der praktische SD-Karten-Steckplatz sind standardmäßig integriert. Damit können die Wunscheinstellungen schon vor der Installation am PC vorgenommen und per SD-Karte übertragen werden. Das spart Zeit und Kosten.</w:t>
      </w:r>
    </w:p>
    <w:p w:rsidR="00E951FA" w:rsidRPr="00E951FA" w:rsidRDefault="00E951FA" w:rsidP="00E951FA">
      <w:pPr>
        <w:spacing w:line="360" w:lineRule="auto"/>
        <w:rPr>
          <w:rFonts w:ascii="Arial" w:eastAsia="Calibri" w:hAnsi="Arial" w:cs="Times New Roman"/>
          <w:b/>
          <w:sz w:val="18"/>
          <w:szCs w:val="18"/>
          <w:lang w:eastAsia="de-DE"/>
        </w:rPr>
      </w:pPr>
      <w:r w:rsidRPr="00E951FA">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7" w:history="1">
        <w:r w:rsidRPr="00E951FA">
          <w:rPr>
            <w:rFonts w:ascii="Arial" w:eastAsia="Calibri" w:hAnsi="Arial" w:cs="Times New Roman"/>
            <w:bCs/>
            <w:color w:val="2370CD"/>
            <w:sz w:val="22"/>
            <w:u w:val="single"/>
            <w:lang w:eastAsia="de-DE"/>
          </w:rPr>
          <w:t>www.mitsubishi-les.com</w:t>
        </w:r>
      </w:hyperlink>
      <w:r w:rsidRPr="00E951FA">
        <w:rPr>
          <w:rFonts w:ascii="Arial" w:eastAsia="Calibri" w:hAnsi="Arial" w:cs="Times New Roman"/>
          <w:b/>
          <w:sz w:val="18"/>
          <w:szCs w:val="18"/>
          <w:lang w:eastAsia="de-DE"/>
        </w:rPr>
        <w:br w:type="page"/>
      </w:r>
    </w:p>
    <w:p w:rsidR="00E951FA" w:rsidRPr="00E951FA" w:rsidRDefault="00E951FA" w:rsidP="00E951FA">
      <w:pPr>
        <w:spacing w:after="0" w:line="240" w:lineRule="auto"/>
        <w:ind w:right="-17"/>
        <w:rPr>
          <w:rFonts w:ascii="Arial" w:eastAsia="Calibri" w:hAnsi="Arial" w:cs="Times New Roman"/>
          <w:b/>
          <w:sz w:val="18"/>
          <w:szCs w:val="18"/>
          <w:lang w:eastAsia="de-DE"/>
        </w:rPr>
      </w:pPr>
      <w:r w:rsidRPr="00E951FA">
        <w:rPr>
          <w:rFonts w:ascii="Arial" w:eastAsia="Calibri" w:hAnsi="Arial" w:cs="Times New Roman"/>
          <w:b/>
          <w:sz w:val="18"/>
          <w:szCs w:val="18"/>
          <w:lang w:eastAsia="de-DE"/>
        </w:rPr>
        <w:t>Über Mitsubishi Electric</w:t>
      </w:r>
    </w:p>
    <w:p w:rsidR="00E951FA" w:rsidRPr="00E951FA" w:rsidRDefault="00E951FA" w:rsidP="00E951FA">
      <w:pPr>
        <w:spacing w:after="0" w:line="240" w:lineRule="auto"/>
        <w:ind w:right="-17"/>
        <w:rPr>
          <w:rFonts w:ascii="Arial" w:eastAsia="Calibri" w:hAnsi="Arial" w:cs="Times New Roman"/>
          <w:sz w:val="18"/>
          <w:szCs w:val="18"/>
          <w:lang w:eastAsia="de-DE"/>
        </w:rPr>
      </w:pPr>
    </w:p>
    <w:p w:rsidR="00E951FA" w:rsidRPr="00E951FA" w:rsidRDefault="00E951FA" w:rsidP="00E951FA">
      <w:pPr>
        <w:spacing w:after="0" w:line="240" w:lineRule="auto"/>
        <w:ind w:right="-17"/>
        <w:rPr>
          <w:rFonts w:ascii="Arial" w:eastAsia="Calibri" w:hAnsi="Arial" w:cs="Times New Roman"/>
          <w:sz w:val="18"/>
          <w:szCs w:val="18"/>
          <w:lang w:eastAsia="de-DE"/>
        </w:rPr>
      </w:pPr>
      <w:r w:rsidRPr="00E951FA">
        <w:rPr>
          <w:rFonts w:ascii="Arial" w:eastAsia="Calibri" w:hAnsi="Arial" w:cs="Times New Roman"/>
          <w:sz w:val="18"/>
          <w:szCs w:val="18"/>
          <w:lang w:eastAsia="de-DE"/>
        </w:rPr>
        <w:t xml:space="preserve">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146.500 Mitarbeitern erzielte das Unternehmen zum Ende des Geschäftsjahres am 31.03.2020 einen konsolidierten Umsatz von 40,9 Milliarden US 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rsidR="00E951FA" w:rsidRPr="00E951FA" w:rsidRDefault="00E951FA" w:rsidP="00E951FA">
      <w:pPr>
        <w:spacing w:after="0" w:line="240" w:lineRule="auto"/>
        <w:ind w:right="-17"/>
        <w:rPr>
          <w:rFonts w:ascii="Arial" w:eastAsia="Calibri" w:hAnsi="Arial" w:cs="Times New Roman"/>
          <w:i/>
          <w:sz w:val="18"/>
          <w:szCs w:val="18"/>
          <w:lang w:eastAsia="de-DE"/>
        </w:rPr>
      </w:pPr>
    </w:p>
    <w:p w:rsidR="00E951FA" w:rsidRPr="00E951FA" w:rsidRDefault="00E951FA" w:rsidP="00E951FA">
      <w:pPr>
        <w:spacing w:after="0" w:line="240" w:lineRule="auto"/>
        <w:ind w:right="-17"/>
        <w:rPr>
          <w:rFonts w:ascii="Arial" w:eastAsia="Calibri" w:hAnsi="Arial" w:cs="Times New Roman"/>
          <w:bCs/>
          <w:i/>
          <w:sz w:val="18"/>
          <w:szCs w:val="18"/>
          <w:lang w:eastAsia="de-DE"/>
        </w:rPr>
      </w:pPr>
      <w:r w:rsidRPr="00E951FA">
        <w:rPr>
          <w:rFonts w:ascii="Arial" w:eastAsia="Calibri" w:hAnsi="Arial" w:cs="Times New Roman"/>
          <w:i/>
          <w:sz w:val="18"/>
          <w:szCs w:val="18"/>
          <w:lang w:eastAsia="de-DE"/>
        </w:rPr>
        <w:t>* Umrechnungskurs 109 Yen = 1 US Dollar, Stand 31.03.2020  (Quelle: Tokioter Devisenbörse)</w:t>
      </w:r>
    </w:p>
    <w:p w:rsidR="00E951FA" w:rsidRPr="00E951FA" w:rsidRDefault="00E951FA" w:rsidP="00E951FA">
      <w:pPr>
        <w:spacing w:after="0" w:line="240" w:lineRule="auto"/>
        <w:ind w:right="-17"/>
        <w:rPr>
          <w:rFonts w:ascii="Arial" w:eastAsia="Calibri" w:hAnsi="Arial" w:cs="Times New Roman"/>
          <w:bCs/>
          <w:sz w:val="18"/>
          <w:szCs w:val="18"/>
          <w:lang w:eastAsia="de-DE"/>
        </w:rPr>
      </w:pPr>
    </w:p>
    <w:p w:rsidR="00E951FA" w:rsidRPr="00E951FA" w:rsidRDefault="00E951FA" w:rsidP="00E951FA">
      <w:pPr>
        <w:spacing w:after="0" w:line="240" w:lineRule="auto"/>
        <w:ind w:right="-17"/>
        <w:rPr>
          <w:rFonts w:ascii="Arial" w:eastAsia="Calibri" w:hAnsi="Arial" w:cs="Times New Roman"/>
          <w:bCs/>
          <w:sz w:val="18"/>
          <w:szCs w:val="18"/>
          <w:lang w:eastAsia="de-DE"/>
        </w:rPr>
      </w:pPr>
      <w:r w:rsidRPr="00E951FA">
        <w:rPr>
          <w:rFonts w:ascii="Arial" w:eastAsia="Calibri" w:hAnsi="Arial" w:cs="Times New Roman"/>
          <w:bCs/>
          <w:sz w:val="18"/>
          <w:szCs w:val="18"/>
          <w:lang w:eastAsia="de-DE"/>
        </w:rPr>
        <w:t>Weitere Informationen finden Sie unter</w:t>
      </w:r>
    </w:p>
    <w:p w:rsidR="00E951FA" w:rsidRPr="00E951FA" w:rsidRDefault="00E951FA" w:rsidP="00E951FA">
      <w:pPr>
        <w:spacing w:after="0" w:line="240" w:lineRule="auto"/>
        <w:ind w:right="-17"/>
        <w:rPr>
          <w:rFonts w:ascii="Arial" w:eastAsia="Calibri" w:hAnsi="Arial" w:cs="Times New Roman"/>
          <w:bCs/>
          <w:sz w:val="18"/>
          <w:szCs w:val="18"/>
          <w:lang w:eastAsia="de-DE"/>
        </w:rPr>
      </w:pPr>
    </w:p>
    <w:p w:rsidR="00E951FA" w:rsidRPr="00E951FA" w:rsidRDefault="00E67654" w:rsidP="00E951FA">
      <w:pPr>
        <w:spacing w:after="0" w:line="240" w:lineRule="auto"/>
        <w:ind w:right="-17"/>
        <w:rPr>
          <w:rFonts w:ascii="Arial" w:eastAsia="Calibri" w:hAnsi="Arial" w:cs="Times New Roman"/>
          <w:bCs/>
          <w:sz w:val="18"/>
          <w:szCs w:val="18"/>
          <w:lang w:eastAsia="de-DE"/>
        </w:rPr>
      </w:pPr>
      <w:hyperlink r:id="rId8" w:history="1">
        <w:r w:rsidR="00E951FA" w:rsidRPr="00E951FA">
          <w:rPr>
            <w:rFonts w:ascii="Arial" w:eastAsia="Calibri" w:hAnsi="Arial" w:cs="Times New Roman"/>
            <w:color w:val="168BBA" w:themeColor="hyperlink"/>
            <w:sz w:val="18"/>
            <w:szCs w:val="18"/>
            <w:u w:val="single"/>
            <w:lang w:eastAsia="de-DE"/>
          </w:rPr>
          <w:t>http://www.MitsubishiElectric.de</w:t>
        </w:r>
      </w:hyperlink>
    </w:p>
    <w:p w:rsidR="00E951FA" w:rsidRPr="00E951FA" w:rsidRDefault="00E67654" w:rsidP="00E951FA">
      <w:pPr>
        <w:spacing w:after="0" w:line="240" w:lineRule="auto"/>
        <w:ind w:right="-17"/>
        <w:rPr>
          <w:rFonts w:ascii="Arial" w:eastAsia="Calibri" w:hAnsi="Arial" w:cs="Times New Roman"/>
          <w:sz w:val="18"/>
          <w:szCs w:val="18"/>
          <w:lang w:eastAsia="de-DE"/>
        </w:rPr>
      </w:pPr>
      <w:hyperlink r:id="rId9" w:history="1">
        <w:r w:rsidR="00E951FA" w:rsidRPr="00E951FA">
          <w:rPr>
            <w:rFonts w:ascii="Arial" w:eastAsia="Calibri" w:hAnsi="Arial" w:cs="Times New Roman"/>
            <w:color w:val="168BBA" w:themeColor="hyperlink"/>
            <w:sz w:val="18"/>
            <w:szCs w:val="18"/>
            <w:u w:val="single"/>
            <w:lang w:eastAsia="de-DE"/>
          </w:rPr>
          <w:t>http://global.mitsubishielectric.com</w:t>
        </w:r>
      </w:hyperlink>
      <w:r w:rsidR="00E951FA" w:rsidRPr="00E951FA">
        <w:rPr>
          <w:rFonts w:ascii="Arial" w:eastAsia="Calibri" w:hAnsi="Arial" w:cs="Times New Roman"/>
          <w:sz w:val="18"/>
          <w:szCs w:val="18"/>
          <w:lang w:eastAsia="de-DE"/>
        </w:rPr>
        <w:t xml:space="preserve"> </w:t>
      </w:r>
    </w:p>
    <w:p w:rsidR="00E951FA" w:rsidRPr="00E951FA" w:rsidRDefault="00E951FA" w:rsidP="00E951FA">
      <w:pPr>
        <w:spacing w:after="0" w:line="240" w:lineRule="auto"/>
        <w:ind w:right="-17"/>
        <w:rPr>
          <w:rFonts w:ascii="Arial" w:eastAsia="Calibri" w:hAnsi="Arial" w:cs="Times New Roman"/>
          <w:sz w:val="18"/>
          <w:szCs w:val="18"/>
          <w:lang w:eastAsia="de-DE"/>
        </w:rPr>
      </w:pPr>
    </w:p>
    <w:p w:rsidR="00E951FA" w:rsidRPr="00E951FA" w:rsidRDefault="00E951FA" w:rsidP="00E951FA">
      <w:pPr>
        <w:spacing w:after="0" w:line="360" w:lineRule="auto"/>
        <w:ind w:right="-17"/>
        <w:rPr>
          <w:rFonts w:ascii="Arial" w:eastAsia="Calibri" w:hAnsi="Arial" w:cs="Times New Roman"/>
          <w:sz w:val="22"/>
          <w:szCs w:val="24"/>
          <w:lang w:val="sv-SE" w:eastAsia="de-DE"/>
        </w:rPr>
      </w:pPr>
      <w:r w:rsidRPr="00E951FA">
        <w:rPr>
          <w:rFonts w:ascii="Arial" w:eastAsia="Calibri" w:hAnsi="Arial" w:cs="Times New Roman"/>
          <w:sz w:val="22"/>
          <w:szCs w:val="24"/>
          <w:lang w:val="sv-SE" w:eastAsia="de-DE"/>
        </w:rPr>
        <w:t>---------------------------------------------------------------------------------------------------------------------</w:t>
      </w:r>
    </w:p>
    <w:p w:rsidR="00E951FA" w:rsidRPr="00E951FA" w:rsidRDefault="00E951FA" w:rsidP="00E951FA">
      <w:pPr>
        <w:tabs>
          <w:tab w:val="left" w:pos="5400"/>
        </w:tabs>
        <w:spacing w:after="0" w:line="240" w:lineRule="auto"/>
        <w:ind w:right="-16"/>
        <w:rPr>
          <w:rFonts w:ascii="Arial" w:eastAsia="Calibri" w:hAnsi="Arial" w:cs="Arial"/>
          <w:b/>
          <w:sz w:val="18"/>
          <w:szCs w:val="18"/>
          <w:lang w:val="sv-SE" w:eastAsia="de-DE"/>
        </w:rPr>
      </w:pPr>
      <w:r w:rsidRPr="00E951FA">
        <w:rPr>
          <w:rFonts w:ascii="Arial" w:eastAsia="Calibri" w:hAnsi="Arial" w:cs="Arial"/>
          <w:b/>
          <w:sz w:val="18"/>
          <w:szCs w:val="18"/>
          <w:lang w:val="sv-SE" w:eastAsia="de-DE"/>
        </w:rPr>
        <w:t xml:space="preserve">Kontakt </w:t>
      </w:r>
    </w:p>
    <w:p w:rsidR="00E951FA" w:rsidRPr="00E951FA" w:rsidRDefault="00E951FA" w:rsidP="00E951FA">
      <w:pPr>
        <w:tabs>
          <w:tab w:val="left" w:pos="5400"/>
        </w:tabs>
        <w:spacing w:after="0" w:line="240" w:lineRule="auto"/>
        <w:ind w:right="-16"/>
        <w:rPr>
          <w:rFonts w:ascii="Arial" w:eastAsia="Calibri" w:hAnsi="Arial" w:cs="Arial"/>
          <w:sz w:val="18"/>
          <w:szCs w:val="18"/>
          <w:lang w:val="sv-SE" w:eastAsia="de-DE"/>
        </w:rPr>
      </w:pPr>
    </w:p>
    <w:p w:rsidR="00E951FA" w:rsidRPr="00E951FA" w:rsidRDefault="00E951FA" w:rsidP="00E951FA">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 xml:space="preserve">Schellhorn Public Relations GmbH </w:t>
      </w:r>
      <w:r w:rsidRPr="00E951FA">
        <w:rPr>
          <w:rFonts w:ascii="Arial" w:eastAsia="Calibri" w:hAnsi="Arial" w:cs="Arial"/>
          <w:sz w:val="18"/>
          <w:szCs w:val="18"/>
          <w:lang w:val="sv-SE" w:eastAsia="de-DE"/>
        </w:rPr>
        <w:tab/>
        <w:t>Telefon:</w:t>
      </w:r>
      <w:r w:rsidRPr="00E951FA">
        <w:rPr>
          <w:rFonts w:ascii="Arial" w:eastAsia="Calibri" w:hAnsi="Arial" w:cs="Arial"/>
          <w:sz w:val="18"/>
          <w:szCs w:val="18"/>
          <w:lang w:val="sv-SE" w:eastAsia="de-DE"/>
        </w:rPr>
        <w:tab/>
        <w:t>0 23 64 - 10 81 99</w:t>
      </w:r>
    </w:p>
    <w:p w:rsidR="00E951FA" w:rsidRPr="00E951FA" w:rsidRDefault="00E951FA" w:rsidP="00E951FA">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Martin Schellhorn</w:t>
      </w:r>
      <w:r w:rsidRPr="00E951FA">
        <w:rPr>
          <w:rFonts w:ascii="Arial" w:eastAsia="Calibri" w:hAnsi="Arial" w:cs="Arial"/>
          <w:sz w:val="18"/>
          <w:szCs w:val="18"/>
          <w:lang w:val="sv-SE" w:eastAsia="de-DE"/>
        </w:rPr>
        <w:tab/>
        <w:t xml:space="preserve">Mobil: </w:t>
      </w:r>
      <w:r w:rsidRPr="00E951FA">
        <w:rPr>
          <w:rFonts w:ascii="Arial" w:eastAsia="Calibri" w:hAnsi="Arial" w:cs="Arial"/>
          <w:sz w:val="18"/>
          <w:szCs w:val="18"/>
          <w:lang w:val="sv-SE" w:eastAsia="de-DE"/>
        </w:rPr>
        <w:tab/>
        <w:t>01 77 - 3 22 58 02</w:t>
      </w:r>
    </w:p>
    <w:p w:rsidR="00E951FA" w:rsidRPr="00E951FA" w:rsidRDefault="00E951FA" w:rsidP="00E951FA">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Blombrink 1</w:t>
      </w:r>
      <w:r w:rsidRPr="00E951FA">
        <w:rPr>
          <w:rFonts w:ascii="Arial" w:eastAsia="Calibri" w:hAnsi="Arial" w:cs="Arial"/>
          <w:sz w:val="18"/>
          <w:szCs w:val="18"/>
          <w:lang w:val="sv-SE" w:eastAsia="de-DE"/>
        </w:rPr>
        <w:tab/>
        <w:t>Fax:</w:t>
      </w:r>
      <w:r w:rsidRPr="00E951FA">
        <w:rPr>
          <w:rFonts w:ascii="Arial" w:eastAsia="Calibri" w:hAnsi="Arial" w:cs="Arial"/>
          <w:sz w:val="18"/>
          <w:szCs w:val="18"/>
          <w:lang w:val="sv-SE" w:eastAsia="de-DE"/>
        </w:rPr>
        <w:tab/>
        <w:t>0 23 64 - 28 77</w:t>
      </w:r>
    </w:p>
    <w:p w:rsidR="00E951FA" w:rsidRPr="00E951FA" w:rsidRDefault="00E951FA" w:rsidP="00E951FA">
      <w:pPr>
        <w:tabs>
          <w:tab w:val="left" w:pos="4680"/>
          <w:tab w:val="left" w:pos="5400"/>
        </w:tabs>
        <w:spacing w:after="0" w:line="240" w:lineRule="auto"/>
        <w:ind w:right="-16"/>
        <w:rPr>
          <w:rFonts w:ascii="Arial" w:eastAsia="Calibri" w:hAnsi="Arial" w:cs="Arial"/>
          <w:sz w:val="18"/>
          <w:szCs w:val="18"/>
          <w:u w:color="000000"/>
          <w:lang w:val="sv-SE" w:eastAsia="de-DE"/>
        </w:rPr>
      </w:pPr>
      <w:r w:rsidRPr="00E951FA">
        <w:rPr>
          <w:rFonts w:ascii="Arial" w:eastAsia="Calibri" w:hAnsi="Arial" w:cs="Arial"/>
          <w:sz w:val="18"/>
          <w:szCs w:val="18"/>
          <w:lang w:val="sv-SE" w:eastAsia="de-DE"/>
        </w:rPr>
        <w:t>45721 Haltern am See</w:t>
      </w:r>
      <w:r w:rsidRPr="00E951FA">
        <w:rPr>
          <w:rFonts w:ascii="Arial" w:eastAsia="Calibri" w:hAnsi="Arial" w:cs="Arial"/>
          <w:sz w:val="18"/>
          <w:szCs w:val="18"/>
          <w:lang w:val="sv-SE" w:eastAsia="de-DE"/>
        </w:rPr>
        <w:tab/>
        <w:t>E-Mail:</w:t>
      </w:r>
      <w:r w:rsidRPr="00E951FA">
        <w:rPr>
          <w:rFonts w:ascii="Arial" w:eastAsia="Calibri" w:hAnsi="Arial" w:cs="Arial"/>
          <w:sz w:val="18"/>
          <w:szCs w:val="18"/>
          <w:lang w:val="sv-SE" w:eastAsia="de-DE"/>
        </w:rPr>
        <w:tab/>
      </w:r>
      <w:r w:rsidRPr="00E951FA">
        <w:rPr>
          <w:rFonts w:ascii="Arial" w:eastAsia="Calibri" w:hAnsi="Arial" w:cs="Arial"/>
          <w:sz w:val="18"/>
          <w:szCs w:val="18"/>
          <w:u w:color="000000"/>
          <w:lang w:val="sv-SE" w:eastAsia="de-DE"/>
        </w:rPr>
        <w:t>martin.schellhorn@schellhorn-pr.de</w:t>
      </w:r>
    </w:p>
    <w:p w:rsidR="00E951FA" w:rsidRPr="00E951FA" w:rsidRDefault="00E951FA" w:rsidP="00E951FA">
      <w:pPr>
        <w:tabs>
          <w:tab w:val="left" w:pos="4680"/>
          <w:tab w:val="left" w:pos="5400"/>
        </w:tabs>
        <w:spacing w:after="0" w:line="240" w:lineRule="auto"/>
        <w:ind w:right="-16"/>
        <w:rPr>
          <w:rFonts w:ascii="Arial" w:eastAsia="Calibri" w:hAnsi="Arial" w:cs="Times New Roman"/>
          <w:noProof/>
          <w:sz w:val="18"/>
          <w:szCs w:val="18"/>
          <w:lang w:val="sv-SE" w:eastAsia="de-DE"/>
        </w:rPr>
      </w:pPr>
    </w:p>
    <w:p w:rsidR="00E951FA" w:rsidRPr="00E951FA" w:rsidRDefault="00E951FA" w:rsidP="00E951FA">
      <w:pPr>
        <w:tabs>
          <w:tab w:val="left" w:pos="4680"/>
          <w:tab w:val="left" w:pos="5400"/>
        </w:tabs>
        <w:spacing w:after="0" w:line="240" w:lineRule="auto"/>
        <w:ind w:right="-16"/>
        <w:rPr>
          <w:rFonts w:ascii="Arial" w:eastAsia="Calibri" w:hAnsi="Arial" w:cs="Times New Roman"/>
          <w:noProof/>
          <w:sz w:val="18"/>
          <w:szCs w:val="18"/>
          <w:lang w:eastAsia="de-DE"/>
        </w:rPr>
      </w:pPr>
    </w:p>
    <w:p w:rsidR="00E951FA" w:rsidRPr="00E951FA" w:rsidRDefault="00E951FA" w:rsidP="00E951FA">
      <w:pPr>
        <w:tabs>
          <w:tab w:val="left" w:pos="4680"/>
          <w:tab w:val="left" w:pos="5400"/>
        </w:tabs>
        <w:spacing w:after="0" w:line="240" w:lineRule="auto"/>
        <w:ind w:right="-16"/>
        <w:rPr>
          <w:rFonts w:ascii="Arial" w:eastAsia="Calibri" w:hAnsi="Arial" w:cs="Times New Roman"/>
          <w:noProof/>
          <w:sz w:val="18"/>
          <w:szCs w:val="18"/>
          <w:lang w:eastAsia="de-DE"/>
        </w:rPr>
      </w:pPr>
      <w:r>
        <w:rPr>
          <w:rFonts w:ascii="Arial" w:eastAsia="Calibri" w:hAnsi="Arial" w:cs="Times New Roman"/>
          <w:noProof/>
          <w:sz w:val="18"/>
          <w:szCs w:val="18"/>
          <w:lang w:eastAsia="de-DE"/>
        </w:rPr>
        <w:drawing>
          <wp:inline distT="0" distB="0" distL="0" distR="0">
            <wp:extent cx="2011900" cy="2789112"/>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dan_R32 - 120.jpg"/>
                    <pic:cNvPicPr/>
                  </pic:nvPicPr>
                  <pic:blipFill>
                    <a:blip r:embed="rId10">
                      <a:extLst>
                        <a:ext uri="{28A0092B-C50C-407E-A947-70E740481C1C}">
                          <a14:useLocalDpi xmlns:a14="http://schemas.microsoft.com/office/drawing/2010/main" val="0"/>
                        </a:ext>
                      </a:extLst>
                    </a:blip>
                    <a:stretch>
                      <a:fillRect/>
                    </a:stretch>
                  </pic:blipFill>
                  <pic:spPr>
                    <a:xfrm>
                      <a:off x="0" y="0"/>
                      <a:ext cx="2017079" cy="2796292"/>
                    </a:xfrm>
                    <a:prstGeom prst="rect">
                      <a:avLst/>
                    </a:prstGeom>
                  </pic:spPr>
                </pic:pic>
              </a:graphicData>
            </a:graphic>
          </wp:inline>
        </w:drawing>
      </w:r>
    </w:p>
    <w:p w:rsidR="00E951FA" w:rsidRPr="00E951FA" w:rsidRDefault="00E951FA" w:rsidP="00E951FA">
      <w:pPr>
        <w:tabs>
          <w:tab w:val="left" w:pos="4680"/>
          <w:tab w:val="left" w:pos="5400"/>
        </w:tabs>
        <w:spacing w:after="0" w:line="240" w:lineRule="auto"/>
        <w:ind w:right="-16"/>
        <w:rPr>
          <w:rFonts w:ascii="Arial" w:eastAsia="Calibri" w:hAnsi="Arial" w:cs="Times New Roman"/>
          <w:noProof/>
          <w:sz w:val="18"/>
          <w:szCs w:val="18"/>
          <w:lang w:eastAsia="de-DE"/>
        </w:rPr>
      </w:pPr>
    </w:p>
    <w:p w:rsidR="00E951FA" w:rsidRPr="00E951FA" w:rsidRDefault="00E951FA" w:rsidP="00E951FA">
      <w:pPr>
        <w:tabs>
          <w:tab w:val="left" w:pos="4680"/>
          <w:tab w:val="left" w:pos="5400"/>
        </w:tabs>
        <w:spacing w:after="0" w:line="240" w:lineRule="auto"/>
        <w:ind w:right="-16"/>
        <w:rPr>
          <w:rFonts w:ascii="Arial" w:eastAsia="Calibri" w:hAnsi="Arial" w:cs="Times New Roman"/>
          <w:noProof/>
          <w:sz w:val="18"/>
          <w:szCs w:val="18"/>
          <w:lang w:eastAsia="de-DE"/>
        </w:rPr>
      </w:pPr>
    </w:p>
    <w:p w:rsidR="00E951FA" w:rsidRPr="00E951FA" w:rsidRDefault="00E951FA" w:rsidP="00E951FA">
      <w:pPr>
        <w:tabs>
          <w:tab w:val="left" w:pos="4680"/>
          <w:tab w:val="left" w:pos="5400"/>
        </w:tabs>
        <w:spacing w:after="0" w:line="240" w:lineRule="auto"/>
        <w:ind w:right="-16"/>
        <w:rPr>
          <w:rFonts w:ascii="Arial" w:eastAsia="Calibri" w:hAnsi="Arial" w:cs="Times New Roman"/>
          <w:noProof/>
          <w:sz w:val="18"/>
          <w:szCs w:val="18"/>
          <w:lang w:val="sv-SE" w:eastAsia="de-DE"/>
        </w:rPr>
      </w:pPr>
    </w:p>
    <w:p w:rsidR="00E951FA" w:rsidRPr="00E951FA" w:rsidRDefault="00E951FA" w:rsidP="00E951FA">
      <w:pPr>
        <w:tabs>
          <w:tab w:val="left" w:pos="4680"/>
          <w:tab w:val="left" w:pos="5400"/>
        </w:tabs>
        <w:spacing w:after="0" w:line="240" w:lineRule="auto"/>
        <w:ind w:right="-16"/>
        <w:rPr>
          <w:rFonts w:ascii="Arial" w:eastAsia="Calibri Light" w:hAnsi="Arial" w:cs="Arial"/>
          <w:sz w:val="18"/>
          <w:szCs w:val="18"/>
          <w:lang w:eastAsia="de-DE"/>
        </w:rPr>
      </w:pPr>
      <w:r w:rsidRPr="00E951FA">
        <w:rPr>
          <w:rFonts w:ascii="Arial" w:eastAsia="Calibri Light" w:hAnsi="Arial" w:cs="Arial"/>
          <w:sz w:val="18"/>
          <w:szCs w:val="18"/>
          <w:lang w:eastAsia="de-DE"/>
        </w:rPr>
        <w:t xml:space="preserve">Effizient, leise und </w:t>
      </w:r>
      <w:r w:rsidR="00206703">
        <w:rPr>
          <w:rFonts w:ascii="Arial" w:eastAsia="Calibri Light" w:hAnsi="Arial" w:cs="Arial"/>
          <w:sz w:val="18"/>
          <w:szCs w:val="18"/>
          <w:lang w:eastAsia="de-DE"/>
        </w:rPr>
        <w:t>k</w:t>
      </w:r>
      <w:r w:rsidRPr="00E951FA">
        <w:rPr>
          <w:rFonts w:ascii="Arial" w:eastAsia="Calibri Light" w:hAnsi="Arial" w:cs="Arial"/>
          <w:sz w:val="18"/>
          <w:szCs w:val="18"/>
          <w:lang w:eastAsia="de-DE"/>
        </w:rPr>
        <w:t>ompakt: Die neuen Ecodan Monoblock-Wärmepumpensysteme von Mitsubishi Electric.</w:t>
      </w:r>
    </w:p>
    <w:p w:rsidR="00E951FA" w:rsidRPr="00E951FA" w:rsidRDefault="00E951FA" w:rsidP="00E951FA">
      <w:pPr>
        <w:tabs>
          <w:tab w:val="left" w:pos="4680"/>
          <w:tab w:val="left" w:pos="5400"/>
        </w:tabs>
        <w:spacing w:after="0" w:line="240" w:lineRule="auto"/>
        <w:ind w:right="-16"/>
        <w:rPr>
          <w:rFonts w:ascii="Arial" w:eastAsia="Calibri Light" w:hAnsi="Arial" w:cs="Arial"/>
          <w:sz w:val="18"/>
          <w:szCs w:val="18"/>
          <w:lang w:eastAsia="de-DE"/>
        </w:rPr>
      </w:pPr>
    </w:p>
    <w:p w:rsidR="00E951FA" w:rsidRPr="00E951FA" w:rsidRDefault="00E951FA" w:rsidP="00E951FA">
      <w:pPr>
        <w:tabs>
          <w:tab w:val="left" w:pos="4680"/>
          <w:tab w:val="left" w:pos="5400"/>
        </w:tabs>
        <w:spacing w:after="0" w:line="240" w:lineRule="auto"/>
        <w:ind w:right="-16"/>
        <w:rPr>
          <w:rFonts w:ascii="Arial" w:eastAsia="Calibri" w:hAnsi="Arial" w:cs="Arial"/>
          <w:sz w:val="18"/>
          <w:szCs w:val="18"/>
          <w:lang w:eastAsia="de-DE"/>
        </w:rPr>
      </w:pPr>
      <w:r w:rsidRPr="00E951FA">
        <w:rPr>
          <w:rFonts w:ascii="Arial" w:eastAsia="Calibri" w:hAnsi="Arial" w:cs="Arial"/>
          <w:sz w:val="18"/>
          <w:szCs w:val="18"/>
          <w:lang w:eastAsia="de-DE"/>
        </w:rPr>
        <w:t>Abbildung: Mitsubishi Electric</w:t>
      </w:r>
    </w:p>
    <w:p w:rsidR="000E21B9" w:rsidRDefault="00E951FA" w:rsidP="00E951FA">
      <w:pPr>
        <w:tabs>
          <w:tab w:val="left" w:pos="4680"/>
          <w:tab w:val="left" w:pos="5400"/>
        </w:tabs>
        <w:spacing w:after="0" w:line="240" w:lineRule="auto"/>
        <w:ind w:right="-16"/>
      </w:pPr>
      <w:r w:rsidRPr="00E951FA">
        <w:rPr>
          <w:rFonts w:ascii="Arial" w:eastAsia="Calibri" w:hAnsi="Arial" w:cs="Arial"/>
          <w:sz w:val="18"/>
          <w:szCs w:val="18"/>
          <w:lang w:eastAsia="de-DE"/>
        </w:rPr>
        <w:t>Datum: 13.10.2020</w:t>
      </w:r>
    </w:p>
    <w:sectPr w:rsidR="000E21B9" w:rsidSect="00E02609">
      <w:headerReference w:type="default" r:id="rId11"/>
      <w:footerReference w:type="default" r:id="rId12"/>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54" w:rsidRDefault="00E67654">
      <w:pPr>
        <w:spacing w:after="0" w:line="240" w:lineRule="auto"/>
      </w:pPr>
      <w:r>
        <w:separator/>
      </w:r>
    </w:p>
  </w:endnote>
  <w:endnote w:type="continuationSeparator" w:id="0">
    <w:p w:rsidR="00E67654" w:rsidRDefault="00E6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17" w:rsidRPr="00943917" w:rsidRDefault="00E951FA"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E67654">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E67654">
      <w:rPr>
        <w:rStyle w:val="Seitenzahl"/>
        <w:rFonts w:ascii="Arial" w:hAnsi="Arial" w:cs="Arial"/>
        <w:noProof/>
        <w:sz w:val="18"/>
        <w:szCs w:val="18"/>
      </w:rPr>
      <w:t>1</w:t>
    </w:r>
    <w:r w:rsidRPr="00943917">
      <w:rPr>
        <w:rStyle w:val="Seitenzahl"/>
        <w:rFonts w:ascii="Arial" w:hAnsi="Arial" w:cs="Arial"/>
        <w:sz w:val="18"/>
        <w:szCs w:val="18"/>
      </w:rPr>
      <w:fldChar w:fldCharType="end"/>
    </w:r>
  </w:p>
  <w:p w:rsidR="002C69AC" w:rsidRDefault="00E67654">
    <w:pPr>
      <w:pStyle w:val="Fuzeile"/>
      <w:rPr>
        <w:rFonts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54" w:rsidRDefault="00E67654">
      <w:pPr>
        <w:spacing w:after="0" w:line="240" w:lineRule="auto"/>
      </w:pPr>
      <w:r>
        <w:separator/>
      </w:r>
    </w:p>
  </w:footnote>
  <w:footnote w:type="continuationSeparator" w:id="0">
    <w:p w:rsidR="00E67654" w:rsidRDefault="00E6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C" w:rsidRDefault="00E951FA">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4C29D198" wp14:editId="7B5AA030">
          <wp:simplePos x="0" y="0"/>
          <wp:positionH relativeFrom="page">
            <wp:posOffset>807175</wp:posOffset>
          </wp:positionH>
          <wp:positionV relativeFrom="page">
            <wp:posOffset>391795</wp:posOffset>
          </wp:positionV>
          <wp:extent cx="1447800" cy="600710"/>
          <wp:effectExtent l="0" t="0" r="0" b="8890"/>
          <wp:wrapNone/>
          <wp:docPr id="2"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FA"/>
    <w:rsid w:val="00025A9C"/>
    <w:rsid w:val="00040741"/>
    <w:rsid w:val="00042BC4"/>
    <w:rsid w:val="000E21B9"/>
    <w:rsid w:val="00130610"/>
    <w:rsid w:val="00147B36"/>
    <w:rsid w:val="00184EC4"/>
    <w:rsid w:val="001C406C"/>
    <w:rsid w:val="001F61A2"/>
    <w:rsid w:val="00206703"/>
    <w:rsid w:val="002078B3"/>
    <w:rsid w:val="002550B3"/>
    <w:rsid w:val="002D314D"/>
    <w:rsid w:val="002E6F96"/>
    <w:rsid w:val="00357851"/>
    <w:rsid w:val="003712FC"/>
    <w:rsid w:val="004141BD"/>
    <w:rsid w:val="004806AB"/>
    <w:rsid w:val="0048401B"/>
    <w:rsid w:val="004F60FB"/>
    <w:rsid w:val="00552AD9"/>
    <w:rsid w:val="005B3EED"/>
    <w:rsid w:val="00624988"/>
    <w:rsid w:val="00716D7F"/>
    <w:rsid w:val="00797AE6"/>
    <w:rsid w:val="007A080E"/>
    <w:rsid w:val="009D2187"/>
    <w:rsid w:val="009F7BA2"/>
    <w:rsid w:val="00A568B6"/>
    <w:rsid w:val="00B87FD7"/>
    <w:rsid w:val="00BA153D"/>
    <w:rsid w:val="00BB19A7"/>
    <w:rsid w:val="00C32B22"/>
    <w:rsid w:val="00D02197"/>
    <w:rsid w:val="00D06812"/>
    <w:rsid w:val="00E020A8"/>
    <w:rsid w:val="00E67654"/>
    <w:rsid w:val="00E951FA"/>
    <w:rsid w:val="00EB203E"/>
    <w:rsid w:val="00ED2956"/>
    <w:rsid w:val="00F15438"/>
    <w:rsid w:val="00F9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E4886-F4AF-4D30-838A-EB388677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FD7"/>
  </w:style>
  <w:style w:type="paragraph" w:styleId="berschrift1">
    <w:name w:val="heading 1"/>
    <w:basedOn w:val="Standard"/>
    <w:next w:val="Standard"/>
    <w:link w:val="berschrift1Zchn"/>
    <w:uiPriority w:val="9"/>
    <w:qFormat/>
    <w:rsid w:val="00B87FD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B87FD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B87FD7"/>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B87FD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B87FD7"/>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B87FD7"/>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B87FD7"/>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B87FD7"/>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B87FD7"/>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7FD7"/>
    <w:rPr>
      <w:smallCaps/>
      <w:spacing w:val="5"/>
      <w:sz w:val="32"/>
      <w:szCs w:val="32"/>
    </w:rPr>
  </w:style>
  <w:style w:type="character" w:customStyle="1" w:styleId="berschrift2Zchn">
    <w:name w:val="Überschrift 2 Zchn"/>
    <w:basedOn w:val="Absatz-Standardschriftart"/>
    <w:link w:val="berschrift2"/>
    <w:uiPriority w:val="9"/>
    <w:semiHidden/>
    <w:rsid w:val="00B87FD7"/>
    <w:rPr>
      <w:smallCaps/>
      <w:spacing w:val="5"/>
      <w:sz w:val="28"/>
      <w:szCs w:val="28"/>
    </w:rPr>
  </w:style>
  <w:style w:type="character" w:customStyle="1" w:styleId="berschrift3Zchn">
    <w:name w:val="Überschrift 3 Zchn"/>
    <w:basedOn w:val="Absatz-Standardschriftart"/>
    <w:link w:val="berschrift3"/>
    <w:uiPriority w:val="9"/>
    <w:semiHidden/>
    <w:rsid w:val="00B87FD7"/>
    <w:rPr>
      <w:smallCaps/>
      <w:spacing w:val="5"/>
      <w:sz w:val="24"/>
      <w:szCs w:val="24"/>
    </w:rPr>
  </w:style>
  <w:style w:type="character" w:customStyle="1" w:styleId="berschrift4Zchn">
    <w:name w:val="Überschrift 4 Zchn"/>
    <w:basedOn w:val="Absatz-Standardschriftart"/>
    <w:link w:val="berschrift4"/>
    <w:uiPriority w:val="9"/>
    <w:semiHidden/>
    <w:rsid w:val="00B87FD7"/>
    <w:rPr>
      <w:smallCaps/>
      <w:spacing w:val="10"/>
      <w:sz w:val="22"/>
      <w:szCs w:val="22"/>
    </w:rPr>
  </w:style>
  <w:style w:type="character" w:customStyle="1" w:styleId="berschrift5Zchn">
    <w:name w:val="Überschrift 5 Zchn"/>
    <w:basedOn w:val="Absatz-Standardschriftart"/>
    <w:link w:val="berschrift5"/>
    <w:uiPriority w:val="9"/>
    <w:semiHidden/>
    <w:rsid w:val="00B87FD7"/>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B87FD7"/>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B87FD7"/>
    <w:rPr>
      <w:b/>
      <w:smallCaps/>
      <w:color w:val="60B5CC" w:themeColor="accent2"/>
      <w:spacing w:val="10"/>
    </w:rPr>
  </w:style>
  <w:style w:type="character" w:customStyle="1" w:styleId="berschrift8Zchn">
    <w:name w:val="Überschrift 8 Zchn"/>
    <w:basedOn w:val="Absatz-Standardschriftart"/>
    <w:link w:val="berschrift8"/>
    <w:uiPriority w:val="9"/>
    <w:semiHidden/>
    <w:rsid w:val="00B87FD7"/>
    <w:rPr>
      <w:b/>
      <w:i/>
      <w:smallCaps/>
      <w:color w:val="3691AA" w:themeColor="accent2" w:themeShade="BF"/>
    </w:rPr>
  </w:style>
  <w:style w:type="character" w:customStyle="1" w:styleId="berschrift9Zchn">
    <w:name w:val="Überschrift 9 Zchn"/>
    <w:basedOn w:val="Absatz-Standardschriftart"/>
    <w:link w:val="berschrift9"/>
    <w:uiPriority w:val="9"/>
    <w:semiHidden/>
    <w:rsid w:val="00B87FD7"/>
    <w:rPr>
      <w:b/>
      <w:i/>
      <w:smallCaps/>
      <w:color w:val="246071" w:themeColor="accent2" w:themeShade="7F"/>
    </w:rPr>
  </w:style>
  <w:style w:type="paragraph" w:styleId="Beschriftung">
    <w:name w:val="caption"/>
    <w:basedOn w:val="Standard"/>
    <w:next w:val="Standard"/>
    <w:uiPriority w:val="35"/>
    <w:semiHidden/>
    <w:unhideWhenUsed/>
    <w:qFormat/>
    <w:rsid w:val="00B87FD7"/>
    <w:rPr>
      <w:b/>
      <w:bCs/>
      <w:caps/>
      <w:sz w:val="16"/>
      <w:szCs w:val="18"/>
    </w:rPr>
  </w:style>
  <w:style w:type="paragraph" w:styleId="Titel">
    <w:name w:val="Title"/>
    <w:basedOn w:val="Standard"/>
    <w:next w:val="Standard"/>
    <w:link w:val="TitelZchn"/>
    <w:uiPriority w:val="10"/>
    <w:qFormat/>
    <w:rsid w:val="00B87FD7"/>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B87FD7"/>
    <w:rPr>
      <w:smallCaps/>
      <w:sz w:val="48"/>
      <w:szCs w:val="48"/>
    </w:rPr>
  </w:style>
  <w:style w:type="paragraph" w:styleId="Untertitel">
    <w:name w:val="Subtitle"/>
    <w:basedOn w:val="Standard"/>
    <w:next w:val="Standard"/>
    <w:link w:val="UntertitelZchn"/>
    <w:uiPriority w:val="11"/>
    <w:qFormat/>
    <w:rsid w:val="00B87FD7"/>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B87FD7"/>
    <w:rPr>
      <w:rFonts w:asciiTheme="majorHAnsi" w:eastAsiaTheme="majorEastAsia" w:hAnsiTheme="majorHAnsi" w:cstheme="majorBidi"/>
      <w:szCs w:val="22"/>
    </w:rPr>
  </w:style>
  <w:style w:type="character" w:styleId="Fett">
    <w:name w:val="Strong"/>
    <w:uiPriority w:val="22"/>
    <w:qFormat/>
    <w:rsid w:val="00B87FD7"/>
    <w:rPr>
      <w:b/>
      <w:color w:val="60B5CC" w:themeColor="accent2"/>
    </w:rPr>
  </w:style>
  <w:style w:type="character" w:styleId="Hervorhebung">
    <w:name w:val="Emphasis"/>
    <w:uiPriority w:val="20"/>
    <w:qFormat/>
    <w:rsid w:val="00B87FD7"/>
    <w:rPr>
      <w:b/>
      <w:i/>
      <w:spacing w:val="10"/>
    </w:rPr>
  </w:style>
  <w:style w:type="paragraph" w:styleId="KeinLeerraum">
    <w:name w:val="No Spacing"/>
    <w:basedOn w:val="Standard"/>
    <w:link w:val="KeinLeerraumZchn"/>
    <w:uiPriority w:val="1"/>
    <w:qFormat/>
    <w:rsid w:val="00B87FD7"/>
    <w:pPr>
      <w:spacing w:after="0" w:line="240" w:lineRule="auto"/>
    </w:pPr>
  </w:style>
  <w:style w:type="character" w:customStyle="1" w:styleId="KeinLeerraumZchn">
    <w:name w:val="Kein Leerraum Zchn"/>
    <w:basedOn w:val="Absatz-Standardschriftart"/>
    <w:link w:val="KeinLeerraum"/>
    <w:uiPriority w:val="1"/>
    <w:rsid w:val="00B87FD7"/>
  </w:style>
  <w:style w:type="paragraph" w:styleId="Listenabsatz">
    <w:name w:val="List Paragraph"/>
    <w:basedOn w:val="Standard"/>
    <w:uiPriority w:val="34"/>
    <w:qFormat/>
    <w:rsid w:val="00B87FD7"/>
    <w:pPr>
      <w:ind w:left="720"/>
      <w:contextualSpacing/>
    </w:pPr>
  </w:style>
  <w:style w:type="paragraph" w:styleId="Zitat">
    <w:name w:val="Quote"/>
    <w:basedOn w:val="Standard"/>
    <w:next w:val="Standard"/>
    <w:link w:val="ZitatZchn"/>
    <w:uiPriority w:val="29"/>
    <w:qFormat/>
    <w:rsid w:val="00B87FD7"/>
    <w:rPr>
      <w:i/>
    </w:rPr>
  </w:style>
  <w:style w:type="character" w:customStyle="1" w:styleId="ZitatZchn">
    <w:name w:val="Zitat Zchn"/>
    <w:basedOn w:val="Absatz-Standardschriftart"/>
    <w:link w:val="Zitat"/>
    <w:uiPriority w:val="29"/>
    <w:rsid w:val="00B87FD7"/>
    <w:rPr>
      <w:i/>
    </w:rPr>
  </w:style>
  <w:style w:type="paragraph" w:styleId="IntensivesZitat">
    <w:name w:val="Intense Quote"/>
    <w:basedOn w:val="Standard"/>
    <w:next w:val="Standard"/>
    <w:link w:val="IntensivesZitatZchn"/>
    <w:uiPriority w:val="30"/>
    <w:qFormat/>
    <w:rsid w:val="00B87FD7"/>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B87FD7"/>
    <w:rPr>
      <w:b/>
      <w:i/>
      <w:color w:val="FFFFFF" w:themeColor="background1"/>
      <w:shd w:val="clear" w:color="auto" w:fill="60B5CC" w:themeFill="accent2"/>
    </w:rPr>
  </w:style>
  <w:style w:type="character" w:styleId="SchwacheHervorhebung">
    <w:name w:val="Subtle Emphasis"/>
    <w:uiPriority w:val="19"/>
    <w:qFormat/>
    <w:rsid w:val="00B87FD7"/>
    <w:rPr>
      <w:i/>
    </w:rPr>
  </w:style>
  <w:style w:type="character" w:styleId="IntensiveHervorhebung">
    <w:name w:val="Intense Emphasis"/>
    <w:uiPriority w:val="21"/>
    <w:qFormat/>
    <w:rsid w:val="00B87FD7"/>
    <w:rPr>
      <w:b/>
      <w:i/>
      <w:color w:val="60B5CC" w:themeColor="accent2"/>
      <w:spacing w:val="10"/>
    </w:rPr>
  </w:style>
  <w:style w:type="character" w:styleId="SchwacherVerweis">
    <w:name w:val="Subtle Reference"/>
    <w:uiPriority w:val="31"/>
    <w:qFormat/>
    <w:rsid w:val="00B87FD7"/>
    <w:rPr>
      <w:b/>
    </w:rPr>
  </w:style>
  <w:style w:type="character" w:styleId="IntensiverVerweis">
    <w:name w:val="Intense Reference"/>
    <w:uiPriority w:val="32"/>
    <w:qFormat/>
    <w:rsid w:val="00B87FD7"/>
    <w:rPr>
      <w:b/>
      <w:bCs/>
      <w:smallCaps/>
      <w:spacing w:val="5"/>
      <w:sz w:val="22"/>
      <w:szCs w:val="22"/>
      <w:u w:val="single"/>
    </w:rPr>
  </w:style>
  <w:style w:type="character" w:styleId="Buchtitel">
    <w:name w:val="Book Title"/>
    <w:uiPriority w:val="33"/>
    <w:qFormat/>
    <w:rsid w:val="00B87FD7"/>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B87FD7"/>
    <w:pPr>
      <w:outlineLvl w:val="9"/>
    </w:pPr>
    <w:rPr>
      <w:lang w:bidi="en-US"/>
    </w:rPr>
  </w:style>
  <w:style w:type="paragraph" w:styleId="Kopfzeile">
    <w:name w:val="header"/>
    <w:basedOn w:val="Standard"/>
    <w:link w:val="KopfzeileZchn"/>
    <w:uiPriority w:val="99"/>
    <w:semiHidden/>
    <w:rsid w:val="00E951FA"/>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E951FA"/>
    <w:rPr>
      <w:rFonts w:ascii="Calibri" w:eastAsia="Calibri" w:hAnsi="Calibri" w:cs="Times New Roman"/>
    </w:rPr>
  </w:style>
  <w:style w:type="paragraph" w:styleId="Fuzeile">
    <w:name w:val="footer"/>
    <w:basedOn w:val="Standard"/>
    <w:link w:val="FuzeileZchn"/>
    <w:rsid w:val="00E951FA"/>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E951FA"/>
    <w:rPr>
      <w:rFonts w:ascii="Calibri" w:eastAsia="Calibri" w:hAnsi="Calibri" w:cs="Times New Roman"/>
    </w:rPr>
  </w:style>
  <w:style w:type="character" w:styleId="Seitenzahl">
    <w:name w:val="page number"/>
    <w:basedOn w:val="Absatz-Standardschriftart"/>
    <w:rsid w:val="00E951FA"/>
  </w:style>
  <w:style w:type="paragraph" w:styleId="Sprechblasentext">
    <w:name w:val="Balloon Text"/>
    <w:basedOn w:val="Standard"/>
    <w:link w:val="SprechblasentextZchn"/>
    <w:uiPriority w:val="99"/>
    <w:semiHidden/>
    <w:unhideWhenUsed/>
    <w:rsid w:val="00E951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Electric.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tsubishi-l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global.mitsubishielectri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Susann Arndt</cp:lastModifiedBy>
  <cp:revision>4</cp:revision>
  <cp:lastPrinted>2020-10-09T10:20:00Z</cp:lastPrinted>
  <dcterms:created xsi:type="dcterms:W3CDTF">2020-10-09T10:06:00Z</dcterms:created>
  <dcterms:modified xsi:type="dcterms:W3CDTF">2021-03-03T09:30:00Z</dcterms:modified>
</cp:coreProperties>
</file>