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D85" w:rsidRPr="00163B84" w:rsidRDefault="00B26D85" w:rsidP="00B26D85">
      <w:pPr>
        <w:widowControl w:val="0"/>
        <w:suppressAutoHyphens/>
        <w:spacing w:after="0" w:line="240" w:lineRule="auto"/>
        <w:ind w:left="-142"/>
        <w:jc w:val="left"/>
        <w:rPr>
          <w:rFonts w:ascii="Arial" w:eastAsia="MS Gothic" w:hAnsi="Arial" w:cs="Arial"/>
          <w:b/>
          <w:bCs/>
          <w:color w:val="808080"/>
          <w:kern w:val="1"/>
          <w:lang w:eastAsia="ja-JP"/>
        </w:rPr>
      </w:pPr>
      <w:r w:rsidRPr="00163B84">
        <w:rPr>
          <w:rFonts w:ascii="Arial" w:eastAsia="MS Gothic" w:hAnsi="Arial" w:cs="Arial"/>
          <w:b/>
          <w:bCs/>
          <w:color w:val="808080"/>
          <w:kern w:val="1"/>
          <w:lang w:eastAsia="ja-JP"/>
        </w:rPr>
        <w:t>PRESSEMITTEILUNG</w:t>
      </w:r>
    </w:p>
    <w:p w:rsidR="00B26D85" w:rsidRPr="00163B84" w:rsidRDefault="00B26D85" w:rsidP="00B26D85">
      <w:pPr>
        <w:widowControl w:val="0"/>
        <w:suppressAutoHyphens/>
        <w:spacing w:after="0" w:line="240" w:lineRule="auto"/>
        <w:ind w:left="-142"/>
        <w:jc w:val="left"/>
        <w:rPr>
          <w:rFonts w:ascii="Arial" w:eastAsia="MS Gothic" w:hAnsi="Arial" w:cs="Arial"/>
          <w:b/>
          <w:bCs/>
          <w:color w:val="000000"/>
          <w:kern w:val="1"/>
          <w:lang w:eastAsia="ja-JP"/>
        </w:rPr>
      </w:pPr>
    </w:p>
    <w:p w:rsidR="00B26D85" w:rsidRPr="006A62E0" w:rsidRDefault="00B26D85" w:rsidP="00B26D85">
      <w:pPr>
        <w:spacing w:after="0" w:line="360" w:lineRule="auto"/>
        <w:ind w:left="-142"/>
        <w:jc w:val="left"/>
        <w:rPr>
          <w:rFonts w:ascii="Arial" w:eastAsia="Calibri" w:hAnsi="Arial" w:cs="Times New Roman"/>
          <w:b/>
          <w:bCs/>
          <w:sz w:val="38"/>
          <w:szCs w:val="24"/>
          <w:lang w:eastAsia="de-DE"/>
        </w:rPr>
      </w:pPr>
      <w:r>
        <w:rPr>
          <w:rFonts w:ascii="Arial" w:eastAsia="Calibri" w:hAnsi="Arial" w:cs="Times New Roman"/>
          <w:b/>
          <w:bCs/>
          <w:sz w:val="38"/>
          <w:szCs w:val="24"/>
          <w:lang w:eastAsia="de-DE"/>
        </w:rPr>
        <w:t>„Digital Knowledge Days“</w:t>
      </w:r>
      <w:r w:rsidRPr="006A62E0">
        <w:rPr>
          <w:rFonts w:ascii="Arial" w:eastAsia="Calibri" w:hAnsi="Arial" w:cs="Times New Roman"/>
          <w:b/>
          <w:bCs/>
          <w:sz w:val="38"/>
          <w:szCs w:val="24"/>
          <w:lang w:eastAsia="de-DE"/>
        </w:rPr>
        <w:t xml:space="preserve"> </w:t>
      </w:r>
      <w:r>
        <w:rPr>
          <w:rFonts w:ascii="Arial" w:eastAsia="Calibri" w:hAnsi="Arial" w:cs="Times New Roman"/>
          <w:b/>
          <w:bCs/>
          <w:sz w:val="38"/>
          <w:szCs w:val="24"/>
          <w:lang w:eastAsia="de-DE"/>
        </w:rPr>
        <w:t>am 10. Juni mit marktrelevanten Informationen zur BEG</w:t>
      </w:r>
    </w:p>
    <w:p w:rsidR="00B26D85" w:rsidRPr="006A62E0" w:rsidRDefault="00B26D85" w:rsidP="00B26D85">
      <w:pPr>
        <w:spacing w:after="0" w:line="360" w:lineRule="auto"/>
        <w:ind w:left="-142"/>
        <w:rPr>
          <w:rFonts w:ascii="Arial" w:eastAsia="Calibri" w:hAnsi="Arial" w:cs="Times New Roman"/>
          <w:b/>
          <w:bCs/>
          <w:sz w:val="22"/>
          <w:szCs w:val="22"/>
          <w:lang w:eastAsia="de-DE"/>
        </w:rPr>
      </w:pPr>
    </w:p>
    <w:p w:rsidR="00B26D85" w:rsidRDefault="00B26D85" w:rsidP="00B26D85">
      <w:pPr>
        <w:numPr>
          <w:ilvl w:val="0"/>
          <w:numId w:val="1"/>
        </w:numPr>
        <w:spacing w:before="120" w:after="120"/>
        <w:ind w:left="284"/>
        <w:jc w:val="left"/>
        <w:rPr>
          <w:rFonts w:ascii="Arial" w:eastAsia="Calibri" w:hAnsi="Arial" w:cs="Times New Roman"/>
          <w:b/>
          <w:bCs/>
          <w:sz w:val="22"/>
          <w:szCs w:val="22"/>
          <w:lang w:eastAsia="de-DE"/>
        </w:rPr>
      </w:pPr>
      <w:r>
        <w:rPr>
          <w:rFonts w:ascii="Arial" w:eastAsia="Calibri" w:hAnsi="Arial" w:cs="Times New Roman"/>
          <w:b/>
          <w:bCs/>
          <w:sz w:val="22"/>
          <w:szCs w:val="22"/>
          <w:lang w:eastAsia="de-DE"/>
        </w:rPr>
        <w:t xml:space="preserve">Erstmals BEG-Förderung von </w:t>
      </w:r>
      <w:r w:rsidRPr="003A5579">
        <w:rPr>
          <w:rFonts w:ascii="Arial" w:eastAsia="Calibri" w:hAnsi="Arial" w:cs="Times New Roman"/>
          <w:b/>
          <w:bCs/>
          <w:sz w:val="22"/>
          <w:szCs w:val="22"/>
          <w:lang w:eastAsia="de-DE"/>
        </w:rPr>
        <w:t xml:space="preserve">Luft/Luft-Wärmepumpen </w:t>
      </w:r>
    </w:p>
    <w:p w:rsidR="00B26D85" w:rsidRPr="003A5579" w:rsidRDefault="00B26D85" w:rsidP="00B26D85">
      <w:pPr>
        <w:numPr>
          <w:ilvl w:val="0"/>
          <w:numId w:val="1"/>
        </w:numPr>
        <w:spacing w:before="120" w:after="120"/>
        <w:ind w:left="284"/>
        <w:jc w:val="left"/>
        <w:rPr>
          <w:rFonts w:ascii="Arial" w:eastAsia="Calibri" w:hAnsi="Arial" w:cs="Times New Roman"/>
          <w:b/>
          <w:bCs/>
          <w:sz w:val="22"/>
          <w:szCs w:val="22"/>
          <w:lang w:eastAsia="de-DE"/>
        </w:rPr>
      </w:pPr>
      <w:r w:rsidRPr="003A5579">
        <w:rPr>
          <w:rFonts w:ascii="Arial" w:eastAsia="Calibri" w:hAnsi="Arial" w:cs="Times New Roman"/>
          <w:b/>
          <w:bCs/>
          <w:sz w:val="22"/>
          <w:szCs w:val="22"/>
          <w:lang w:eastAsia="de-DE"/>
        </w:rPr>
        <w:t>Förderung von Anlagen</w:t>
      </w:r>
      <w:r>
        <w:rPr>
          <w:rFonts w:ascii="Arial" w:eastAsia="Calibri" w:hAnsi="Arial" w:cs="Times New Roman"/>
          <w:b/>
          <w:bCs/>
          <w:sz w:val="22"/>
          <w:szCs w:val="22"/>
          <w:lang w:eastAsia="de-DE"/>
        </w:rPr>
        <w:t xml:space="preserve"> </w:t>
      </w:r>
      <w:r w:rsidRPr="003A5579">
        <w:rPr>
          <w:rFonts w:ascii="Arial" w:eastAsia="Calibri" w:hAnsi="Arial" w:cs="Times New Roman"/>
          <w:b/>
          <w:bCs/>
          <w:sz w:val="22"/>
          <w:szCs w:val="22"/>
          <w:lang w:eastAsia="de-DE"/>
        </w:rPr>
        <w:t>zur Raumkühlung in Nichtwohngebäuden</w:t>
      </w:r>
    </w:p>
    <w:p w:rsidR="00B26D85" w:rsidRPr="003A5579" w:rsidRDefault="00B26D85" w:rsidP="00B26D85">
      <w:pPr>
        <w:numPr>
          <w:ilvl w:val="0"/>
          <w:numId w:val="1"/>
        </w:numPr>
        <w:tabs>
          <w:tab w:val="clear" w:pos="720"/>
        </w:tabs>
        <w:spacing w:before="120" w:after="120" w:line="240" w:lineRule="auto"/>
        <w:ind w:left="284"/>
        <w:jc w:val="left"/>
        <w:rPr>
          <w:rFonts w:ascii="Arial" w:eastAsia="Calibri" w:hAnsi="Arial" w:cs="Times New Roman"/>
          <w:b/>
          <w:bCs/>
          <w:sz w:val="22"/>
          <w:szCs w:val="22"/>
          <w:lang w:eastAsia="de-DE"/>
        </w:rPr>
      </w:pPr>
      <w:r w:rsidRPr="003A5579">
        <w:rPr>
          <w:rFonts w:ascii="Arial" w:eastAsia="Calibri" w:hAnsi="Arial" w:cs="Times New Roman"/>
          <w:b/>
          <w:bCs/>
          <w:sz w:val="22"/>
          <w:szCs w:val="22"/>
          <w:lang w:eastAsia="de-DE"/>
        </w:rPr>
        <w:t>Beispiele für förderoptimierte Lösungen in der Gebäudesanierung</w:t>
      </w:r>
    </w:p>
    <w:p w:rsidR="00B26D85" w:rsidRPr="006A62E0" w:rsidRDefault="00B26D85" w:rsidP="00B26D85">
      <w:pPr>
        <w:spacing w:before="120" w:after="120" w:line="240" w:lineRule="auto"/>
        <w:ind w:left="284"/>
        <w:jc w:val="left"/>
        <w:rPr>
          <w:rFonts w:ascii="Arial" w:eastAsia="Calibri" w:hAnsi="Arial" w:cs="Times New Roman"/>
          <w:b/>
          <w:bCs/>
          <w:sz w:val="22"/>
          <w:szCs w:val="22"/>
          <w:lang w:eastAsia="de-DE"/>
        </w:rPr>
      </w:pPr>
    </w:p>
    <w:p w:rsidR="00B26D85" w:rsidRPr="006A62E0" w:rsidRDefault="00B26D85" w:rsidP="00B26D85">
      <w:pPr>
        <w:spacing w:before="120" w:after="0" w:line="240" w:lineRule="auto"/>
        <w:ind w:left="-142"/>
        <w:jc w:val="left"/>
        <w:rPr>
          <w:rFonts w:ascii="Arial" w:eastAsia="Calibri" w:hAnsi="Arial" w:cs="Times New Roman"/>
          <w:sz w:val="22"/>
          <w:szCs w:val="22"/>
          <w:lang w:eastAsia="de-DE"/>
        </w:rPr>
      </w:pPr>
    </w:p>
    <w:p w:rsidR="00B26D85" w:rsidRDefault="00B26D85" w:rsidP="00B26D85">
      <w:pPr>
        <w:spacing w:line="360" w:lineRule="auto"/>
        <w:ind w:left="-142"/>
        <w:rPr>
          <w:rFonts w:ascii="Arial" w:eastAsia="Calibri" w:hAnsi="Arial" w:cs="Times New Roman"/>
          <w:sz w:val="22"/>
          <w:lang w:eastAsia="de-DE"/>
        </w:rPr>
      </w:pPr>
      <w:r w:rsidRPr="006A62E0">
        <w:rPr>
          <w:rFonts w:ascii="Arial" w:eastAsia="Calibri" w:hAnsi="Arial" w:cs="Times New Roman"/>
          <w:b/>
          <w:bCs/>
          <w:sz w:val="22"/>
          <w:lang w:eastAsia="de-DE"/>
        </w:rPr>
        <w:t xml:space="preserve">Ratingen, </w:t>
      </w:r>
      <w:r>
        <w:rPr>
          <w:rFonts w:ascii="Arial" w:eastAsia="Calibri" w:hAnsi="Arial" w:cs="Times New Roman"/>
          <w:b/>
          <w:bCs/>
          <w:sz w:val="22"/>
          <w:lang w:eastAsia="de-DE"/>
        </w:rPr>
        <w:t>26</w:t>
      </w:r>
      <w:r w:rsidRPr="006A62E0">
        <w:rPr>
          <w:rFonts w:ascii="Arial" w:eastAsia="Calibri" w:hAnsi="Arial" w:cs="Times New Roman"/>
          <w:b/>
          <w:bCs/>
          <w:sz w:val="22"/>
          <w:lang w:eastAsia="de-DE"/>
        </w:rPr>
        <w:t xml:space="preserve">. </w:t>
      </w:r>
      <w:r>
        <w:rPr>
          <w:rFonts w:ascii="Arial" w:eastAsia="Calibri" w:hAnsi="Arial" w:cs="Times New Roman"/>
          <w:b/>
          <w:bCs/>
          <w:sz w:val="22"/>
          <w:lang w:eastAsia="de-DE"/>
        </w:rPr>
        <w:t>Mai</w:t>
      </w:r>
      <w:r w:rsidRPr="006A62E0">
        <w:rPr>
          <w:rFonts w:ascii="Arial" w:eastAsia="Calibri" w:hAnsi="Arial" w:cs="Times New Roman"/>
          <w:b/>
          <w:bCs/>
          <w:sz w:val="22"/>
          <w:lang w:eastAsia="de-DE"/>
        </w:rPr>
        <w:t xml:space="preserve"> 2021</w:t>
      </w:r>
      <w:r w:rsidRPr="006A62E0">
        <w:rPr>
          <w:rFonts w:ascii="Arial" w:eastAsia="Calibri" w:hAnsi="Arial" w:cs="Times New Roman"/>
          <w:sz w:val="22"/>
          <w:lang w:eastAsia="de-DE"/>
        </w:rPr>
        <w:t xml:space="preserve"> – </w:t>
      </w:r>
      <w:r w:rsidRPr="00490EA4">
        <w:rPr>
          <w:rFonts w:ascii="Arial" w:eastAsia="Calibri" w:hAnsi="Arial" w:cs="Times New Roman"/>
          <w:sz w:val="22"/>
          <w:lang w:eastAsia="de-DE"/>
        </w:rPr>
        <w:t>Nach</w:t>
      </w:r>
      <w:r>
        <w:rPr>
          <w:rFonts w:ascii="Arial" w:eastAsia="Calibri" w:hAnsi="Arial" w:cs="Times New Roman"/>
          <w:sz w:val="22"/>
          <w:lang w:eastAsia="de-DE"/>
        </w:rPr>
        <w:t xml:space="preserve"> de</w:t>
      </w:r>
      <w:r w:rsidR="00E229D6">
        <w:rPr>
          <w:rFonts w:ascii="Arial" w:eastAsia="Calibri" w:hAnsi="Arial" w:cs="Times New Roman"/>
          <w:sz w:val="22"/>
          <w:lang w:eastAsia="de-DE"/>
        </w:rPr>
        <w:t xml:space="preserve">n </w:t>
      </w:r>
      <w:bookmarkStart w:id="0" w:name="_GoBack"/>
      <w:bookmarkEnd w:id="0"/>
      <w:r>
        <w:rPr>
          <w:rFonts w:ascii="Arial" w:eastAsia="Calibri" w:hAnsi="Arial" w:cs="Times New Roman"/>
          <w:sz w:val="22"/>
          <w:lang w:eastAsia="de-DE"/>
        </w:rPr>
        <w:t xml:space="preserve">erfolgreichen Kick-off-Events im April und Mai gehen die „Digital Knowledge Days“ von Mitsubishi Electric nun an jedem zweiten Donnerstag im Monat mit jeweils aktuellen </w:t>
      </w:r>
      <w:r w:rsidRPr="00B440EE">
        <w:rPr>
          <w:rFonts w:ascii="Arial" w:eastAsia="Calibri" w:hAnsi="Arial" w:cs="Times New Roman"/>
          <w:sz w:val="22"/>
          <w:lang w:eastAsia="de-DE"/>
        </w:rPr>
        <w:t>Themen</w:t>
      </w:r>
      <w:r>
        <w:rPr>
          <w:rFonts w:ascii="Arial" w:eastAsia="Calibri" w:hAnsi="Arial" w:cs="Times New Roman"/>
          <w:sz w:val="22"/>
          <w:lang w:eastAsia="de-DE"/>
        </w:rPr>
        <w:t xml:space="preserve"> in Serie. Am 10. Juni 2021 steht die Bundesförderung für effiziente Gebäude (BEG) und dabei insbesondere die Förderung von Luft/Luft-Anlagen in Nichtwohngebäuden im Fokus. </w:t>
      </w:r>
    </w:p>
    <w:p w:rsidR="00B26D85" w:rsidRDefault="00B26D85" w:rsidP="00B26D85">
      <w:pPr>
        <w:spacing w:line="360" w:lineRule="auto"/>
        <w:ind w:left="-142"/>
        <w:rPr>
          <w:rFonts w:ascii="Arial" w:eastAsia="Calibri" w:hAnsi="Arial" w:cs="Times New Roman"/>
          <w:sz w:val="22"/>
          <w:lang w:eastAsia="de-DE"/>
        </w:rPr>
      </w:pPr>
      <w:r>
        <w:rPr>
          <w:rFonts w:ascii="Arial" w:eastAsia="Calibri" w:hAnsi="Arial" w:cs="Times New Roman"/>
          <w:sz w:val="22"/>
          <w:lang w:eastAsia="de-DE"/>
        </w:rPr>
        <w:t xml:space="preserve">Mit Christian Paul, </w:t>
      </w:r>
      <w:r w:rsidRPr="006D09E3">
        <w:rPr>
          <w:rFonts w:ascii="Arial" w:eastAsia="Calibri" w:hAnsi="Arial" w:cs="Times New Roman"/>
          <w:sz w:val="22"/>
          <w:lang w:eastAsia="de-DE"/>
        </w:rPr>
        <w:t xml:space="preserve">Systemingenieur </w:t>
      </w:r>
      <w:r>
        <w:rPr>
          <w:rFonts w:ascii="Arial" w:eastAsia="Calibri" w:hAnsi="Arial" w:cs="Times New Roman"/>
          <w:sz w:val="22"/>
          <w:lang w:eastAsia="de-DE"/>
        </w:rPr>
        <w:t xml:space="preserve">und </w:t>
      </w:r>
      <w:r w:rsidRPr="00490EA4">
        <w:rPr>
          <w:rFonts w:ascii="Arial" w:eastAsia="Calibri" w:hAnsi="Arial" w:cs="Times New Roman"/>
          <w:sz w:val="22"/>
          <w:lang w:eastAsia="de-DE"/>
        </w:rPr>
        <w:t>Andre</w:t>
      </w:r>
      <w:r w:rsidRPr="006D09E3">
        <w:rPr>
          <w:rFonts w:ascii="Arial" w:eastAsia="Calibri" w:hAnsi="Arial" w:cs="Times New Roman"/>
          <w:sz w:val="22"/>
          <w:lang w:eastAsia="de-DE"/>
        </w:rPr>
        <w:t xml:space="preserve"> </w:t>
      </w:r>
      <w:proofErr w:type="spellStart"/>
      <w:r w:rsidRPr="00490EA4">
        <w:rPr>
          <w:rFonts w:ascii="Arial" w:eastAsia="Calibri" w:hAnsi="Arial" w:cs="Times New Roman"/>
          <w:sz w:val="22"/>
          <w:lang w:eastAsia="de-DE"/>
        </w:rPr>
        <w:t>Hillmer</w:t>
      </w:r>
      <w:proofErr w:type="spellEnd"/>
      <w:r>
        <w:rPr>
          <w:rFonts w:ascii="Arial" w:eastAsia="Calibri" w:hAnsi="Arial" w:cs="Times New Roman"/>
          <w:sz w:val="22"/>
          <w:lang w:eastAsia="de-DE"/>
        </w:rPr>
        <w:t>,</w:t>
      </w:r>
      <w:r w:rsidRPr="006D09E3">
        <w:rPr>
          <w:rFonts w:ascii="Arial" w:eastAsia="Calibri" w:hAnsi="Arial" w:cs="Times New Roman"/>
          <w:sz w:val="22"/>
          <w:lang w:eastAsia="de-DE"/>
        </w:rPr>
        <w:t xml:space="preserve"> Produktmanager Airconditioning</w:t>
      </w:r>
      <w:r>
        <w:rPr>
          <w:rFonts w:ascii="Arial" w:eastAsia="Calibri" w:hAnsi="Arial" w:cs="Times New Roman"/>
          <w:sz w:val="22"/>
          <w:lang w:eastAsia="de-DE"/>
        </w:rPr>
        <w:t xml:space="preserve"> - beide Mitsubishi Electric</w:t>
      </w:r>
      <w:r w:rsidRPr="006D09E3">
        <w:rPr>
          <w:rFonts w:ascii="Arial" w:eastAsia="Calibri" w:hAnsi="Arial" w:cs="Times New Roman"/>
          <w:sz w:val="22"/>
          <w:lang w:eastAsia="de-DE"/>
        </w:rPr>
        <w:t>, Living Environment Systems</w:t>
      </w:r>
      <w:r>
        <w:rPr>
          <w:rFonts w:ascii="Arial" w:eastAsia="Calibri" w:hAnsi="Arial" w:cs="Times New Roman"/>
          <w:sz w:val="22"/>
          <w:lang w:eastAsia="de-DE"/>
        </w:rPr>
        <w:t xml:space="preserve"> </w:t>
      </w:r>
      <w:r w:rsidRPr="00490EA4">
        <w:rPr>
          <w:rFonts w:ascii="Arial" w:eastAsia="Calibri" w:hAnsi="Arial" w:cs="Times New Roman"/>
          <w:sz w:val="22"/>
          <w:lang w:eastAsia="de-DE"/>
        </w:rPr>
        <w:t>-</w:t>
      </w:r>
      <w:r>
        <w:rPr>
          <w:rFonts w:ascii="Arial" w:eastAsia="Calibri" w:hAnsi="Arial" w:cs="Times New Roman"/>
          <w:sz w:val="22"/>
          <w:lang w:eastAsia="de-DE"/>
        </w:rPr>
        <w:t xml:space="preserve"> </w:t>
      </w:r>
      <w:r w:rsidRPr="00490EA4">
        <w:rPr>
          <w:rFonts w:ascii="Arial" w:eastAsia="Calibri" w:hAnsi="Arial" w:cs="Times New Roman"/>
          <w:sz w:val="22"/>
          <w:lang w:eastAsia="de-DE"/>
        </w:rPr>
        <w:t>stehen</w:t>
      </w:r>
      <w:r>
        <w:rPr>
          <w:rFonts w:ascii="Arial" w:eastAsia="Calibri" w:hAnsi="Arial" w:cs="Times New Roman"/>
          <w:sz w:val="22"/>
          <w:lang w:eastAsia="de-DE"/>
        </w:rPr>
        <w:t xml:space="preserve"> den Teilnehmern zwei erfahrene Referenten zur Verfügung. Die Experten stellen wichtige Informationen zum </w:t>
      </w:r>
      <w:r w:rsidRPr="00B440EE">
        <w:rPr>
          <w:rFonts w:ascii="Arial" w:eastAsia="Calibri" w:hAnsi="Arial" w:cs="Times New Roman"/>
          <w:sz w:val="22"/>
          <w:lang w:eastAsia="de-DE"/>
        </w:rPr>
        <w:t>Thema</w:t>
      </w:r>
      <w:r>
        <w:rPr>
          <w:rFonts w:ascii="Arial" w:eastAsia="Calibri" w:hAnsi="Arial" w:cs="Times New Roman"/>
          <w:sz w:val="22"/>
          <w:lang w:eastAsia="de-DE"/>
        </w:rPr>
        <w:t xml:space="preserve"> sowohl um 10.00 als auch um 16.00 Uhr vor. So wird vielen Interessierten die Möglichkeit einer flexiblen Teilnahme geboten. Die Teilnehmer werden aktiv in Form von Umfragen einbezogen und können sich mit Fragen via Chat beteiligen, die von den Experten im Anschluss an den Vortrag live beantwortet werden.</w:t>
      </w:r>
    </w:p>
    <w:p w:rsidR="00B26D85" w:rsidRDefault="00B26D85" w:rsidP="00B26D85">
      <w:pPr>
        <w:spacing w:line="360" w:lineRule="auto"/>
        <w:ind w:left="-142"/>
        <w:rPr>
          <w:rFonts w:ascii="Arial" w:eastAsia="Calibri" w:hAnsi="Arial" w:cs="Times New Roman"/>
          <w:sz w:val="22"/>
          <w:lang w:eastAsia="de-DE"/>
        </w:rPr>
      </w:pPr>
      <w:r>
        <w:rPr>
          <w:rFonts w:ascii="Arial" w:eastAsia="Calibri" w:hAnsi="Arial" w:cs="Times New Roman"/>
          <w:sz w:val="22"/>
          <w:lang w:eastAsia="de-DE"/>
        </w:rPr>
        <w:t>„Die Förderung von Luft/Luft-Anlagen in Nichtwohngebäuden durch d</w:t>
      </w:r>
      <w:r w:rsidR="003429C4">
        <w:rPr>
          <w:rFonts w:ascii="Arial" w:eastAsia="Calibri" w:hAnsi="Arial" w:cs="Times New Roman"/>
          <w:sz w:val="22"/>
          <w:lang w:eastAsia="de-DE"/>
        </w:rPr>
        <w:t>ie</w:t>
      </w:r>
      <w:r>
        <w:rPr>
          <w:rFonts w:ascii="Arial" w:eastAsia="Calibri" w:hAnsi="Arial" w:cs="Times New Roman"/>
          <w:sz w:val="22"/>
          <w:lang w:eastAsia="de-DE"/>
        </w:rPr>
        <w:t xml:space="preserve"> BEG wirft derzeit noch viele Fragen auf", erläutert dazu </w:t>
      </w:r>
      <w:proofErr w:type="spellStart"/>
      <w:r>
        <w:rPr>
          <w:rFonts w:ascii="Arial" w:eastAsia="Calibri" w:hAnsi="Arial" w:cs="Times New Roman"/>
          <w:sz w:val="22"/>
          <w:lang w:eastAsia="de-DE"/>
        </w:rPr>
        <w:t>Dror</w:t>
      </w:r>
      <w:proofErr w:type="spellEnd"/>
      <w:r>
        <w:rPr>
          <w:rFonts w:ascii="Arial" w:eastAsia="Calibri" w:hAnsi="Arial" w:cs="Times New Roman"/>
          <w:sz w:val="22"/>
          <w:lang w:eastAsia="de-DE"/>
        </w:rPr>
        <w:t xml:space="preserve"> </w:t>
      </w:r>
      <w:proofErr w:type="spellStart"/>
      <w:r>
        <w:rPr>
          <w:rFonts w:ascii="Arial" w:eastAsia="Calibri" w:hAnsi="Arial" w:cs="Times New Roman"/>
          <w:sz w:val="22"/>
          <w:lang w:eastAsia="de-DE"/>
        </w:rPr>
        <w:t>Peled</w:t>
      </w:r>
      <w:proofErr w:type="spellEnd"/>
      <w:r>
        <w:rPr>
          <w:rFonts w:ascii="Arial" w:eastAsia="Calibri" w:hAnsi="Arial" w:cs="Times New Roman"/>
          <w:sz w:val="22"/>
          <w:lang w:eastAsia="de-DE"/>
        </w:rPr>
        <w:t>, General Manager Marketing bei Mitsubishi Electric, Living Environment Systems. „</w:t>
      </w:r>
      <w:r w:rsidRPr="00A61742">
        <w:rPr>
          <w:rFonts w:ascii="Arial" w:eastAsia="Calibri" w:hAnsi="Arial" w:cs="Times New Roman"/>
          <w:sz w:val="22"/>
          <w:lang w:eastAsia="de-DE"/>
        </w:rPr>
        <w:t>Mit den richtigen Luft/Luft-</w:t>
      </w:r>
      <w:r>
        <w:rPr>
          <w:rFonts w:ascii="Arial" w:eastAsia="Calibri" w:hAnsi="Arial" w:cs="Times New Roman"/>
          <w:sz w:val="22"/>
          <w:lang w:eastAsia="de-DE"/>
        </w:rPr>
        <w:t>Kombinationen</w:t>
      </w:r>
      <w:r w:rsidRPr="00A61742">
        <w:rPr>
          <w:rFonts w:ascii="Arial" w:eastAsia="Calibri" w:hAnsi="Arial" w:cs="Times New Roman"/>
          <w:sz w:val="22"/>
          <w:lang w:eastAsia="de-DE"/>
        </w:rPr>
        <w:t xml:space="preserve"> </w:t>
      </w:r>
      <w:r>
        <w:rPr>
          <w:rFonts w:ascii="Arial" w:eastAsia="Calibri" w:hAnsi="Arial" w:cs="Times New Roman"/>
          <w:sz w:val="22"/>
          <w:lang w:eastAsia="de-DE"/>
        </w:rPr>
        <w:t xml:space="preserve">besteht </w:t>
      </w:r>
      <w:r w:rsidRPr="00A61742">
        <w:rPr>
          <w:rFonts w:ascii="Arial" w:eastAsia="Calibri" w:hAnsi="Arial" w:cs="Times New Roman"/>
          <w:sz w:val="22"/>
          <w:lang w:eastAsia="de-DE"/>
        </w:rPr>
        <w:t xml:space="preserve">die Chance, sich bis zu 45 % Zuschuss auf </w:t>
      </w:r>
      <w:r>
        <w:rPr>
          <w:rFonts w:ascii="Arial" w:eastAsia="Calibri" w:hAnsi="Arial" w:cs="Times New Roman"/>
          <w:sz w:val="22"/>
          <w:lang w:eastAsia="de-DE"/>
        </w:rPr>
        <w:t>die förderfähigen</w:t>
      </w:r>
      <w:r w:rsidRPr="00A61742">
        <w:rPr>
          <w:rFonts w:ascii="Arial" w:eastAsia="Calibri" w:hAnsi="Arial" w:cs="Times New Roman"/>
          <w:sz w:val="22"/>
          <w:lang w:eastAsia="de-DE"/>
        </w:rPr>
        <w:t xml:space="preserve"> Kosten zu sichern</w:t>
      </w:r>
      <w:r>
        <w:rPr>
          <w:rFonts w:ascii="Arial" w:eastAsia="Calibri" w:hAnsi="Arial" w:cs="Times New Roman"/>
          <w:sz w:val="22"/>
          <w:lang w:eastAsia="de-DE"/>
        </w:rPr>
        <w:t xml:space="preserve">. Das Wissen zu dieser Förderung schafft allen Teilnehmern an unseren </w:t>
      </w:r>
      <w:r w:rsidRPr="00490EA4">
        <w:rPr>
          <w:rFonts w:ascii="Arial" w:eastAsia="Calibri" w:hAnsi="Arial" w:cs="Times New Roman"/>
          <w:sz w:val="22"/>
          <w:lang w:eastAsia="de-DE"/>
        </w:rPr>
        <w:t>Digital</w:t>
      </w:r>
      <w:r>
        <w:rPr>
          <w:rFonts w:ascii="Arial" w:eastAsia="Calibri" w:hAnsi="Arial" w:cs="Times New Roman"/>
          <w:sz w:val="22"/>
          <w:lang w:eastAsia="de-DE"/>
        </w:rPr>
        <w:t xml:space="preserve"> Knowledge Days einen wichtigen Wettbewerbsvorsprung im Markt.“</w:t>
      </w:r>
    </w:p>
    <w:p w:rsidR="00B26D85" w:rsidRPr="00733094" w:rsidRDefault="00B26D85" w:rsidP="00B26D85">
      <w:pPr>
        <w:spacing w:line="360" w:lineRule="auto"/>
        <w:ind w:left="-142"/>
        <w:rPr>
          <w:rFonts w:ascii="Arial" w:eastAsia="Calibri" w:hAnsi="Arial" w:cs="Times New Roman"/>
          <w:sz w:val="22"/>
          <w:lang w:eastAsia="de-DE"/>
        </w:rPr>
      </w:pPr>
      <w:r>
        <w:rPr>
          <w:rFonts w:ascii="Arial" w:eastAsia="Calibri" w:hAnsi="Arial" w:cs="Times New Roman"/>
          <w:sz w:val="22"/>
          <w:lang w:eastAsia="de-DE"/>
        </w:rPr>
        <w:t xml:space="preserve">Bei den kommenden Veranstaltungen im Sommer können sich die Teilnehmer der „Digital Knowledge Days“ auf weitere aktuelle und interessante Themen freuen. So dreht sich am </w:t>
      </w:r>
      <w:r w:rsidRPr="00733094">
        <w:rPr>
          <w:rFonts w:ascii="Arial" w:eastAsia="Calibri" w:hAnsi="Arial" w:cs="Times New Roman"/>
          <w:sz w:val="22"/>
          <w:lang w:eastAsia="de-DE"/>
        </w:rPr>
        <w:t>8. Juli</w:t>
      </w:r>
      <w:r>
        <w:rPr>
          <w:rFonts w:ascii="Arial" w:eastAsia="Calibri" w:hAnsi="Arial" w:cs="Times New Roman"/>
          <w:sz w:val="22"/>
          <w:lang w:eastAsia="de-DE"/>
        </w:rPr>
        <w:t xml:space="preserve"> alles um „</w:t>
      </w:r>
      <w:r w:rsidRPr="00655C4B">
        <w:rPr>
          <w:rFonts w:ascii="Arial" w:eastAsia="Calibri" w:hAnsi="Arial" w:cs="Times New Roman"/>
          <w:sz w:val="22"/>
          <w:lang w:eastAsia="de-DE"/>
        </w:rPr>
        <w:t>Durchatmen und gesund bleiben – Raumluftqualität im Fokus</w:t>
      </w:r>
      <w:r>
        <w:rPr>
          <w:rFonts w:ascii="Arial" w:eastAsia="Calibri" w:hAnsi="Arial" w:cs="Times New Roman"/>
          <w:sz w:val="22"/>
          <w:lang w:eastAsia="de-DE"/>
        </w:rPr>
        <w:t xml:space="preserve">“ und am </w:t>
      </w:r>
      <w:r w:rsidRPr="00733094">
        <w:rPr>
          <w:rFonts w:ascii="Arial" w:eastAsia="Calibri" w:hAnsi="Arial" w:cs="Times New Roman"/>
          <w:sz w:val="22"/>
          <w:lang w:eastAsia="de-DE"/>
        </w:rPr>
        <w:t>12. August</w:t>
      </w:r>
      <w:r>
        <w:rPr>
          <w:rFonts w:ascii="Arial" w:eastAsia="Calibri" w:hAnsi="Arial" w:cs="Times New Roman"/>
          <w:sz w:val="22"/>
          <w:lang w:eastAsia="de-DE"/>
        </w:rPr>
        <w:t xml:space="preserve"> stehen</w:t>
      </w:r>
      <w:r w:rsidRPr="00733094">
        <w:rPr>
          <w:rFonts w:ascii="Arial" w:eastAsia="Calibri" w:hAnsi="Arial" w:cs="Times New Roman"/>
          <w:sz w:val="22"/>
          <w:lang w:eastAsia="de-DE"/>
        </w:rPr>
        <w:t xml:space="preserve"> </w:t>
      </w:r>
      <w:r>
        <w:rPr>
          <w:rFonts w:ascii="Arial" w:eastAsia="Calibri" w:hAnsi="Arial" w:cs="Times New Roman"/>
          <w:sz w:val="22"/>
          <w:lang w:eastAsia="de-DE"/>
        </w:rPr>
        <w:t>„</w:t>
      </w:r>
      <w:r w:rsidRPr="00655C4B">
        <w:rPr>
          <w:rFonts w:ascii="Arial" w:eastAsia="Calibri" w:hAnsi="Arial" w:cs="Times New Roman"/>
          <w:sz w:val="22"/>
          <w:lang w:eastAsia="de-DE"/>
        </w:rPr>
        <w:t xml:space="preserve">Kälte- und Wärmeerzeuger in modernen </w:t>
      </w:r>
      <w:proofErr w:type="spellStart"/>
      <w:r w:rsidRPr="00655C4B">
        <w:rPr>
          <w:rFonts w:ascii="Arial" w:eastAsia="Calibri" w:hAnsi="Arial" w:cs="Times New Roman"/>
          <w:sz w:val="22"/>
          <w:lang w:eastAsia="de-DE"/>
        </w:rPr>
        <w:t>Lüftungsanlagen</w:t>
      </w:r>
      <w:proofErr w:type="spellEnd"/>
      <w:r w:rsidRPr="00655C4B">
        <w:rPr>
          <w:rFonts w:ascii="Arial" w:eastAsia="Calibri" w:hAnsi="Arial" w:cs="Times New Roman"/>
          <w:sz w:val="22"/>
          <w:lang w:eastAsia="de-DE"/>
        </w:rPr>
        <w:t xml:space="preserve"> mit A2L-</w:t>
      </w:r>
      <w:r w:rsidRPr="00655C4B">
        <w:rPr>
          <w:rFonts w:ascii="Arial" w:eastAsia="Calibri" w:hAnsi="Arial" w:cs="Times New Roman"/>
          <w:sz w:val="22"/>
          <w:lang w:eastAsia="de-DE"/>
        </w:rPr>
        <w:lastRenderedPageBreak/>
        <w:t>Kältemitteln</w:t>
      </w:r>
      <w:r>
        <w:rPr>
          <w:rFonts w:ascii="Arial" w:eastAsia="Calibri" w:hAnsi="Arial" w:cs="Times New Roman"/>
          <w:sz w:val="22"/>
          <w:lang w:eastAsia="de-DE"/>
        </w:rPr>
        <w:t>“ im Mittelpunkt. Für die Veranstaltungen im Herbst wird sich das Ratinger Unternehmen weiter an den aktuellen Themen im Markt orientieren.</w:t>
      </w:r>
    </w:p>
    <w:p w:rsidR="00B26D85" w:rsidRDefault="00B26D85" w:rsidP="00B26D85">
      <w:pPr>
        <w:spacing w:line="360" w:lineRule="auto"/>
        <w:ind w:left="-142"/>
        <w:rPr>
          <w:rFonts w:ascii="Arial" w:eastAsia="Calibri" w:hAnsi="Arial" w:cs="Times New Roman"/>
          <w:sz w:val="22"/>
          <w:lang w:eastAsia="de-DE"/>
        </w:rPr>
      </w:pPr>
      <w:r>
        <w:rPr>
          <w:rFonts w:ascii="Arial" w:eastAsia="Calibri" w:hAnsi="Arial" w:cs="Times New Roman"/>
          <w:sz w:val="22"/>
          <w:lang w:eastAsia="de-DE"/>
        </w:rPr>
        <w:t>Die Teilnahme an den „</w:t>
      </w:r>
      <w:r w:rsidRPr="00490EA4">
        <w:rPr>
          <w:rFonts w:ascii="Arial" w:eastAsia="Calibri" w:hAnsi="Arial" w:cs="Times New Roman"/>
          <w:sz w:val="22"/>
          <w:lang w:eastAsia="de-DE"/>
        </w:rPr>
        <w:t>Digital</w:t>
      </w:r>
      <w:r>
        <w:rPr>
          <w:rFonts w:ascii="Arial" w:eastAsia="Calibri" w:hAnsi="Arial" w:cs="Times New Roman"/>
          <w:sz w:val="22"/>
          <w:lang w:eastAsia="de-DE"/>
        </w:rPr>
        <w:t xml:space="preserve"> Knowledge Days“ ist kostenfrei und richtet sich an </w:t>
      </w:r>
      <w:r w:rsidRPr="00D26E40">
        <w:rPr>
          <w:rFonts w:ascii="Arial" w:eastAsia="Calibri" w:hAnsi="Arial" w:cs="Times New Roman"/>
          <w:sz w:val="22"/>
          <w:lang w:eastAsia="de-DE"/>
        </w:rPr>
        <w:t>K</w:t>
      </w:r>
      <w:r>
        <w:rPr>
          <w:rFonts w:ascii="Arial" w:eastAsia="Calibri" w:hAnsi="Arial" w:cs="Times New Roman"/>
          <w:sz w:val="22"/>
          <w:lang w:eastAsia="de-DE"/>
        </w:rPr>
        <w:t>älte/Klima-</w:t>
      </w:r>
      <w:r w:rsidRPr="00D26E40">
        <w:rPr>
          <w:rFonts w:ascii="Arial" w:eastAsia="Calibri" w:hAnsi="Arial" w:cs="Times New Roman"/>
          <w:sz w:val="22"/>
          <w:lang w:eastAsia="de-DE"/>
        </w:rPr>
        <w:t xml:space="preserve"> </w:t>
      </w:r>
      <w:r>
        <w:rPr>
          <w:rFonts w:ascii="Arial" w:eastAsia="Calibri" w:hAnsi="Arial" w:cs="Times New Roman"/>
          <w:sz w:val="22"/>
          <w:lang w:eastAsia="de-DE"/>
        </w:rPr>
        <w:t>sowie</w:t>
      </w:r>
      <w:r w:rsidRPr="00D26E40">
        <w:rPr>
          <w:rFonts w:ascii="Arial" w:eastAsia="Calibri" w:hAnsi="Arial" w:cs="Times New Roman"/>
          <w:sz w:val="22"/>
          <w:lang w:eastAsia="de-DE"/>
        </w:rPr>
        <w:t xml:space="preserve"> </w:t>
      </w:r>
      <w:r>
        <w:rPr>
          <w:rFonts w:ascii="Arial" w:eastAsia="Calibri" w:hAnsi="Arial" w:cs="Times New Roman"/>
          <w:sz w:val="22"/>
          <w:lang w:eastAsia="de-DE"/>
        </w:rPr>
        <w:t>SHK</w:t>
      </w:r>
      <w:r w:rsidRPr="00D26E40">
        <w:rPr>
          <w:rFonts w:ascii="Arial" w:eastAsia="Calibri" w:hAnsi="Arial" w:cs="Times New Roman"/>
          <w:sz w:val="22"/>
          <w:lang w:eastAsia="de-DE"/>
        </w:rPr>
        <w:t xml:space="preserve">-Fachhandwerksbetriebe, </w:t>
      </w:r>
      <w:r>
        <w:rPr>
          <w:rFonts w:ascii="Arial" w:eastAsia="Calibri" w:hAnsi="Arial" w:cs="Times New Roman"/>
          <w:sz w:val="22"/>
          <w:lang w:eastAsia="de-DE"/>
        </w:rPr>
        <w:t>Fachp</w:t>
      </w:r>
      <w:r w:rsidRPr="00D26E40">
        <w:rPr>
          <w:rFonts w:ascii="Arial" w:eastAsia="Calibri" w:hAnsi="Arial" w:cs="Times New Roman"/>
          <w:sz w:val="22"/>
          <w:lang w:eastAsia="de-DE"/>
        </w:rPr>
        <w:t>laner, Projektentwickler</w:t>
      </w:r>
      <w:r>
        <w:rPr>
          <w:rFonts w:ascii="Arial" w:eastAsia="Calibri" w:hAnsi="Arial" w:cs="Times New Roman"/>
          <w:sz w:val="22"/>
          <w:lang w:eastAsia="de-DE"/>
        </w:rPr>
        <w:t xml:space="preserve"> und Betreiber von Kälte-, Klima- und Heiztechnikanlagen. Interessenten können sich </w:t>
      </w:r>
      <w:r w:rsidRPr="00490EA4">
        <w:rPr>
          <w:rFonts w:ascii="Arial" w:eastAsia="Calibri" w:hAnsi="Arial" w:cs="Times New Roman"/>
          <w:sz w:val="22"/>
          <w:lang w:eastAsia="de-DE"/>
        </w:rPr>
        <w:t>einfach</w:t>
      </w:r>
      <w:r>
        <w:rPr>
          <w:rFonts w:ascii="Arial" w:eastAsia="Calibri" w:hAnsi="Arial" w:cs="Times New Roman"/>
          <w:sz w:val="22"/>
          <w:lang w:eastAsia="de-DE"/>
        </w:rPr>
        <w:t xml:space="preserve"> unter </w:t>
      </w:r>
      <w:hyperlink r:id="rId7" w:history="1">
        <w:r w:rsidRPr="00D60945">
          <w:rPr>
            <w:rStyle w:val="Hyperlink"/>
            <w:rFonts w:ascii="Arial" w:eastAsia="Calibri" w:hAnsi="Arial" w:cs="Times New Roman"/>
            <w:sz w:val="22"/>
            <w:lang w:eastAsia="de-DE"/>
          </w:rPr>
          <w:t>www.mitsubishi-les.com/dkd</w:t>
        </w:r>
      </w:hyperlink>
      <w:r>
        <w:rPr>
          <w:rFonts w:ascii="Arial" w:eastAsia="Calibri" w:hAnsi="Arial" w:cs="Times New Roman"/>
          <w:sz w:val="22"/>
          <w:lang w:eastAsia="de-DE"/>
        </w:rPr>
        <w:t xml:space="preserve"> anmelden. </w:t>
      </w:r>
    </w:p>
    <w:p w:rsidR="00B26D85" w:rsidRPr="006A62E0" w:rsidRDefault="00B26D85" w:rsidP="00B26D85">
      <w:pPr>
        <w:spacing w:line="360" w:lineRule="auto"/>
        <w:ind w:left="-142"/>
        <w:rPr>
          <w:rFonts w:ascii="Arial" w:eastAsia="Calibri" w:hAnsi="Arial" w:cs="Times New Roman"/>
          <w:sz w:val="22"/>
          <w:lang w:eastAsia="de-DE"/>
        </w:rPr>
      </w:pPr>
      <w:r w:rsidRPr="006A62E0">
        <w:rPr>
          <w:rFonts w:ascii="Arial" w:eastAsia="Calibri" w:hAnsi="Arial" w:cs="Times New Roman"/>
          <w:bCs/>
          <w:sz w:val="22"/>
          <w:lang w:eastAsia="de-DE"/>
        </w:rPr>
        <w:t xml:space="preserve">Weitere Informationen gibt Mitsubishi Electric Europe B.V., Mitsubishi-Electric-Platz 1, 40882 Ratingen, E-Mail: les@meg.mee.com, Tel.: 0 21 02 - 4 86 - 0, </w:t>
      </w:r>
      <w:hyperlink r:id="rId8" w:history="1">
        <w:r w:rsidRPr="00490EA4">
          <w:rPr>
            <w:rFonts w:ascii="Arial" w:eastAsia="Calibri" w:hAnsi="Arial" w:cs="Times New Roman"/>
            <w:bCs/>
            <w:color w:val="2370CD"/>
            <w:sz w:val="22"/>
            <w:u w:val="single"/>
            <w:lang w:eastAsia="de-DE"/>
          </w:rPr>
          <w:t>www.mitsubishi-les.com</w:t>
        </w:r>
      </w:hyperlink>
    </w:p>
    <w:p w:rsidR="00B26D85" w:rsidRDefault="00B26D85" w:rsidP="00B26D85">
      <w:pPr>
        <w:spacing w:line="360" w:lineRule="auto"/>
        <w:ind w:left="-142"/>
        <w:rPr>
          <w:rFonts w:ascii="Arial" w:eastAsia="Calibri" w:hAnsi="Arial" w:cs="Times New Roman"/>
          <w:sz w:val="22"/>
          <w:lang w:eastAsia="de-DE"/>
        </w:rPr>
      </w:pPr>
    </w:p>
    <w:p w:rsidR="00B26D85" w:rsidRPr="006A62E0" w:rsidRDefault="00B26D85" w:rsidP="00B26D85">
      <w:pPr>
        <w:ind w:left="-142"/>
        <w:rPr>
          <w:rFonts w:ascii="Arial" w:eastAsia="Calibri" w:hAnsi="Arial" w:cs="Times New Roman"/>
          <w:b/>
          <w:sz w:val="18"/>
          <w:szCs w:val="18"/>
          <w:lang w:eastAsia="de-DE"/>
        </w:rPr>
      </w:pPr>
    </w:p>
    <w:p w:rsidR="00B26D85" w:rsidRDefault="00B26D85" w:rsidP="00B26D85">
      <w:pPr>
        <w:rPr>
          <w:rFonts w:ascii="Arial" w:eastAsia="Calibri" w:hAnsi="Arial" w:cs="Times New Roman"/>
          <w:b/>
          <w:sz w:val="18"/>
          <w:szCs w:val="18"/>
          <w:lang w:eastAsia="de-DE"/>
        </w:rPr>
      </w:pPr>
      <w:r>
        <w:rPr>
          <w:rFonts w:ascii="Arial" w:eastAsia="Calibri" w:hAnsi="Arial" w:cs="Times New Roman"/>
          <w:b/>
          <w:sz w:val="18"/>
          <w:szCs w:val="18"/>
          <w:lang w:eastAsia="de-DE"/>
        </w:rPr>
        <w:br w:type="page"/>
      </w:r>
    </w:p>
    <w:p w:rsidR="00B26D85" w:rsidRDefault="00B26D85" w:rsidP="00B26D85">
      <w:pPr>
        <w:spacing w:after="0" w:line="240" w:lineRule="auto"/>
        <w:ind w:left="-142"/>
        <w:rPr>
          <w:rFonts w:ascii="Arial" w:eastAsia="Calibri" w:hAnsi="Arial" w:cs="Times New Roman"/>
          <w:b/>
          <w:bCs/>
          <w:sz w:val="18"/>
          <w:szCs w:val="18"/>
          <w:u w:val="single"/>
          <w:lang w:eastAsia="de-DE"/>
        </w:rPr>
      </w:pPr>
      <w:r w:rsidRPr="00733094">
        <w:rPr>
          <w:rFonts w:ascii="Arial" w:eastAsia="Calibri" w:hAnsi="Arial" w:cs="Times New Roman"/>
          <w:b/>
          <w:bCs/>
          <w:sz w:val="18"/>
          <w:szCs w:val="18"/>
          <w:u w:val="single"/>
          <w:lang w:eastAsia="de-DE"/>
        </w:rPr>
        <w:t>Über Mitsubishi Electric</w:t>
      </w:r>
    </w:p>
    <w:p w:rsidR="00B26D85" w:rsidRPr="00733094" w:rsidRDefault="00B26D85" w:rsidP="00B26D85">
      <w:pPr>
        <w:spacing w:after="0" w:line="240" w:lineRule="auto"/>
        <w:ind w:left="-142"/>
        <w:rPr>
          <w:rFonts w:ascii="Arial" w:eastAsia="Calibri" w:hAnsi="Arial" w:cs="Times New Roman"/>
          <w:b/>
          <w:bCs/>
          <w:sz w:val="18"/>
          <w:szCs w:val="18"/>
          <w:u w:val="single"/>
          <w:lang w:eastAsia="de-DE"/>
        </w:rPr>
      </w:pPr>
    </w:p>
    <w:p w:rsidR="00B26D85" w:rsidRPr="00733094" w:rsidRDefault="00B26D85" w:rsidP="00B26D85">
      <w:pPr>
        <w:spacing w:after="0" w:line="240" w:lineRule="auto"/>
        <w:ind w:left="-142"/>
        <w:rPr>
          <w:rFonts w:ascii="Arial" w:eastAsia="Calibri" w:hAnsi="Arial" w:cs="Times New Roman"/>
          <w:sz w:val="18"/>
          <w:szCs w:val="18"/>
          <w:lang w:eastAsia="de-DE"/>
        </w:rPr>
      </w:pPr>
      <w:r w:rsidRPr="00733094">
        <w:rPr>
          <w:rFonts w:ascii="Arial" w:eastAsia="Calibri" w:hAnsi="Arial" w:cs="Times New Roman"/>
          <w:sz w:val="18"/>
          <w:szCs w:val="18"/>
          <w:lang w:eastAsia="de-DE"/>
        </w:rPr>
        <w:t>Mit 100 Jahren Erfahrung in der Bereitstellung zuverlässiger und qualitativ hochwertiger Produkte ist Mitsubishi Electric ein weltweit anerkannter Marktführer in der Herstellung, dem Marketing und dem Vertrieb von elektrischen und elektronischen Geräten für die Informationsverarbeitung und Kommunikation, Weltraumentwicklung und Satellitenkommunikation, Unterhaltungselektronik, Industrietechnologie, Energie, Mobilitäts- und Gebäudetechnologie sowie Heiz-, Kälte- und Klimatechnologie.</w:t>
      </w:r>
      <w:r>
        <w:rPr>
          <w:rFonts w:ascii="Arial" w:eastAsia="Calibri" w:hAnsi="Arial" w:cs="Times New Roman"/>
          <w:sz w:val="18"/>
          <w:szCs w:val="18"/>
          <w:lang w:eastAsia="de-DE"/>
        </w:rPr>
        <w:t xml:space="preserve"> </w:t>
      </w:r>
      <w:r w:rsidRPr="00733094">
        <w:rPr>
          <w:rFonts w:ascii="Arial" w:eastAsia="Calibri" w:hAnsi="Arial" w:cs="Times New Roman"/>
          <w:sz w:val="18"/>
          <w:szCs w:val="18"/>
          <w:lang w:eastAsia="de-DE"/>
        </w:rPr>
        <w:t>In Anlehnung an „</w:t>
      </w:r>
      <w:proofErr w:type="spellStart"/>
      <w:r w:rsidRPr="00733094">
        <w:rPr>
          <w:rFonts w:ascii="Arial" w:eastAsia="Calibri" w:hAnsi="Arial" w:cs="Times New Roman"/>
          <w:sz w:val="18"/>
          <w:szCs w:val="18"/>
          <w:lang w:eastAsia="de-DE"/>
        </w:rPr>
        <w:t>Changes</w:t>
      </w:r>
      <w:proofErr w:type="spellEnd"/>
      <w:r w:rsidRPr="00733094">
        <w:rPr>
          <w:rFonts w:ascii="Arial" w:eastAsia="Calibri" w:hAnsi="Arial" w:cs="Times New Roman"/>
          <w:sz w:val="18"/>
          <w:szCs w:val="18"/>
          <w:lang w:eastAsia="de-DE"/>
        </w:rPr>
        <w:t xml:space="preserve"> </w:t>
      </w:r>
      <w:proofErr w:type="spellStart"/>
      <w:r w:rsidRPr="00733094">
        <w:rPr>
          <w:rFonts w:ascii="Arial" w:eastAsia="Calibri" w:hAnsi="Arial" w:cs="Times New Roman"/>
          <w:sz w:val="18"/>
          <w:szCs w:val="18"/>
          <w:lang w:eastAsia="de-DE"/>
        </w:rPr>
        <w:t>for</w:t>
      </w:r>
      <w:proofErr w:type="spellEnd"/>
      <w:r w:rsidRPr="00733094">
        <w:rPr>
          <w:rFonts w:ascii="Arial" w:eastAsia="Calibri" w:hAnsi="Arial" w:cs="Times New Roman"/>
          <w:sz w:val="18"/>
          <w:szCs w:val="18"/>
          <w:lang w:eastAsia="de-DE"/>
        </w:rPr>
        <w:t xml:space="preserve"> </w:t>
      </w:r>
      <w:proofErr w:type="spellStart"/>
      <w:r w:rsidRPr="00733094">
        <w:rPr>
          <w:rFonts w:ascii="Arial" w:eastAsia="Calibri" w:hAnsi="Arial" w:cs="Times New Roman"/>
          <w:sz w:val="18"/>
          <w:szCs w:val="18"/>
          <w:lang w:eastAsia="de-DE"/>
        </w:rPr>
        <w:t>the</w:t>
      </w:r>
      <w:proofErr w:type="spellEnd"/>
      <w:r w:rsidRPr="00733094">
        <w:rPr>
          <w:rFonts w:ascii="Arial" w:eastAsia="Calibri" w:hAnsi="Arial" w:cs="Times New Roman"/>
          <w:sz w:val="18"/>
          <w:szCs w:val="18"/>
          <w:lang w:eastAsia="de-DE"/>
        </w:rPr>
        <w:t xml:space="preserve"> </w:t>
      </w:r>
      <w:proofErr w:type="spellStart"/>
      <w:r w:rsidRPr="00733094">
        <w:rPr>
          <w:rFonts w:ascii="Arial" w:eastAsia="Calibri" w:hAnsi="Arial" w:cs="Times New Roman"/>
          <w:sz w:val="18"/>
          <w:szCs w:val="18"/>
          <w:lang w:eastAsia="de-DE"/>
        </w:rPr>
        <w:t>Better</w:t>
      </w:r>
      <w:proofErr w:type="spellEnd"/>
      <w:r w:rsidRPr="00733094">
        <w:rPr>
          <w:rFonts w:ascii="Arial" w:eastAsia="Calibri" w:hAnsi="Arial" w:cs="Times New Roman"/>
          <w:sz w:val="18"/>
          <w:szCs w:val="18"/>
          <w:lang w:eastAsia="de-DE"/>
        </w:rPr>
        <w:t>“ ist Mitsubishi Electric bestrebt, ein weltweit führendes, grünes Unternehmen zu sein, das die Gesellschaft mit Technologie bereichert.</w:t>
      </w:r>
      <w:r>
        <w:rPr>
          <w:rFonts w:ascii="Arial" w:eastAsia="Calibri" w:hAnsi="Arial" w:cs="Times New Roman"/>
          <w:sz w:val="18"/>
          <w:szCs w:val="18"/>
          <w:lang w:eastAsia="de-DE"/>
        </w:rPr>
        <w:t xml:space="preserve"> </w:t>
      </w:r>
      <w:r w:rsidRPr="00733094">
        <w:rPr>
          <w:rFonts w:ascii="Arial" w:eastAsia="Calibri" w:hAnsi="Arial" w:cs="Times New Roman"/>
          <w:sz w:val="18"/>
          <w:szCs w:val="18"/>
          <w:lang w:eastAsia="de-DE"/>
        </w:rPr>
        <w:t xml:space="preserve">Mit rund 146.500 Mitarbeitern erzielte das Unternehmen zum Ende des Geschäftsjahres am 31.03.2021 einen konsolidierten Umsatz von 37,8 Milliarden US Dollar*. In über 30 Ländern sind Vertriebsbüros, Forschungsunternehmen und Entwicklungszentren sowie Fertigungsstätten zu finden. Seit 1978 ist Mitsubishi Electric in Deutschland als Niederlassung der Mitsubishi Electric Europe vertreten. Mitsubishi Electric Europe ist eine hundertprozentige Tochter der Mitsubishi Electric Corporation in Tokio. </w:t>
      </w:r>
    </w:p>
    <w:p w:rsidR="00B26D85" w:rsidRPr="006A62E0" w:rsidRDefault="00B26D85" w:rsidP="00B26D85">
      <w:pPr>
        <w:spacing w:after="0" w:line="240" w:lineRule="auto"/>
        <w:ind w:left="-142"/>
        <w:rPr>
          <w:rFonts w:ascii="Arial" w:eastAsia="Calibri" w:hAnsi="Arial" w:cs="Times New Roman"/>
          <w:sz w:val="18"/>
          <w:szCs w:val="18"/>
          <w:lang w:eastAsia="de-DE"/>
        </w:rPr>
      </w:pPr>
      <w:r w:rsidRPr="006A62E0">
        <w:rPr>
          <w:rFonts w:ascii="Arial" w:eastAsia="Calibri" w:hAnsi="Arial" w:cs="Times New Roman"/>
          <w:sz w:val="18"/>
          <w:szCs w:val="18"/>
          <w:lang w:eastAsia="de-DE"/>
        </w:rPr>
        <w:t xml:space="preserve"> </w:t>
      </w:r>
    </w:p>
    <w:p w:rsidR="00B26D85" w:rsidRPr="00733094" w:rsidRDefault="00B26D85" w:rsidP="00B26D85">
      <w:pPr>
        <w:spacing w:after="0" w:line="240" w:lineRule="auto"/>
        <w:ind w:left="-142"/>
        <w:rPr>
          <w:rFonts w:ascii="Arial" w:eastAsia="Calibri" w:hAnsi="Arial" w:cs="Times New Roman"/>
          <w:bCs/>
          <w:i/>
          <w:sz w:val="18"/>
          <w:szCs w:val="18"/>
          <w:lang w:eastAsia="de-DE"/>
        </w:rPr>
      </w:pPr>
      <w:r w:rsidRPr="00733094">
        <w:rPr>
          <w:rFonts w:ascii="Arial" w:eastAsia="Calibri" w:hAnsi="Arial" w:cs="Times New Roman"/>
          <w:i/>
          <w:sz w:val="18"/>
          <w:szCs w:val="18"/>
          <w:lang w:eastAsia="de-DE"/>
        </w:rPr>
        <w:t>* Umrechnungskurs 111 Yen = 1 US Dollar, Stand 31.03.2021  (Quelle: Tokioter Devisenbörse)</w:t>
      </w:r>
    </w:p>
    <w:p w:rsidR="00B26D85" w:rsidRPr="006A62E0" w:rsidRDefault="00B26D85" w:rsidP="00B26D85">
      <w:pPr>
        <w:spacing w:after="0" w:line="240" w:lineRule="auto"/>
        <w:ind w:left="-142"/>
        <w:rPr>
          <w:rFonts w:ascii="Arial" w:eastAsia="Calibri" w:hAnsi="Arial" w:cs="Times New Roman"/>
          <w:bCs/>
          <w:sz w:val="18"/>
          <w:szCs w:val="18"/>
          <w:lang w:eastAsia="de-DE"/>
        </w:rPr>
      </w:pPr>
    </w:p>
    <w:p w:rsidR="00B26D85" w:rsidRPr="006A62E0" w:rsidRDefault="00B26D85" w:rsidP="00B26D85">
      <w:pPr>
        <w:spacing w:after="0" w:line="240" w:lineRule="auto"/>
        <w:ind w:left="-142"/>
        <w:rPr>
          <w:rFonts w:ascii="Arial" w:eastAsia="Calibri" w:hAnsi="Arial" w:cs="Times New Roman"/>
          <w:bCs/>
          <w:sz w:val="18"/>
          <w:szCs w:val="18"/>
          <w:lang w:eastAsia="de-DE"/>
        </w:rPr>
      </w:pPr>
      <w:r w:rsidRPr="006A62E0">
        <w:rPr>
          <w:rFonts w:ascii="Arial" w:eastAsia="Calibri" w:hAnsi="Arial" w:cs="Times New Roman"/>
          <w:bCs/>
          <w:sz w:val="18"/>
          <w:szCs w:val="18"/>
          <w:lang w:eastAsia="de-DE"/>
        </w:rPr>
        <w:t xml:space="preserve">Weitere Informationen finden Sie </w:t>
      </w:r>
      <w:r w:rsidRPr="00490EA4">
        <w:rPr>
          <w:rFonts w:ascii="Arial" w:eastAsia="Calibri" w:hAnsi="Arial" w:cs="Times New Roman"/>
          <w:bCs/>
          <w:sz w:val="18"/>
          <w:szCs w:val="18"/>
          <w:lang w:eastAsia="de-DE"/>
        </w:rPr>
        <w:t>unter</w:t>
      </w:r>
    </w:p>
    <w:p w:rsidR="00B26D85" w:rsidRPr="006A62E0" w:rsidRDefault="00B26D85" w:rsidP="00B26D85">
      <w:pPr>
        <w:spacing w:after="0" w:line="240" w:lineRule="auto"/>
        <w:ind w:left="-142"/>
        <w:rPr>
          <w:rFonts w:ascii="Arial" w:eastAsia="Calibri" w:hAnsi="Arial" w:cs="Times New Roman"/>
          <w:bCs/>
          <w:sz w:val="18"/>
          <w:szCs w:val="18"/>
          <w:lang w:eastAsia="de-DE"/>
        </w:rPr>
      </w:pPr>
    </w:p>
    <w:p w:rsidR="00B26D85" w:rsidRPr="006A62E0" w:rsidRDefault="00574608" w:rsidP="00B26D85">
      <w:pPr>
        <w:spacing w:after="0" w:line="240" w:lineRule="auto"/>
        <w:ind w:left="-142"/>
        <w:rPr>
          <w:rFonts w:ascii="Arial" w:eastAsia="Calibri" w:hAnsi="Arial" w:cs="Times New Roman"/>
          <w:bCs/>
          <w:sz w:val="18"/>
          <w:szCs w:val="18"/>
          <w:lang w:eastAsia="de-DE"/>
        </w:rPr>
      </w:pPr>
      <w:hyperlink r:id="rId9" w:history="1">
        <w:r w:rsidR="00B26D85" w:rsidRPr="006A62E0">
          <w:rPr>
            <w:rFonts w:ascii="Arial" w:eastAsia="Calibri" w:hAnsi="Arial" w:cs="Times New Roman"/>
            <w:color w:val="168BBA"/>
            <w:sz w:val="18"/>
            <w:szCs w:val="18"/>
            <w:u w:val="single"/>
            <w:lang w:eastAsia="de-DE"/>
          </w:rPr>
          <w:t>http://www.MitsubishiElectric.de</w:t>
        </w:r>
      </w:hyperlink>
    </w:p>
    <w:p w:rsidR="00B26D85" w:rsidRPr="006A62E0" w:rsidRDefault="00574608" w:rsidP="00B26D85">
      <w:pPr>
        <w:spacing w:after="0" w:line="240" w:lineRule="auto"/>
        <w:ind w:left="-142"/>
        <w:rPr>
          <w:rFonts w:ascii="Arial" w:eastAsia="Calibri" w:hAnsi="Arial" w:cs="Times New Roman"/>
          <w:sz w:val="18"/>
          <w:szCs w:val="18"/>
          <w:lang w:eastAsia="de-DE"/>
        </w:rPr>
      </w:pPr>
      <w:hyperlink r:id="rId10" w:history="1">
        <w:r w:rsidR="00B26D85" w:rsidRPr="006A62E0">
          <w:rPr>
            <w:rFonts w:ascii="Arial" w:eastAsia="Calibri" w:hAnsi="Arial" w:cs="Times New Roman"/>
            <w:color w:val="168BBA"/>
            <w:sz w:val="18"/>
            <w:szCs w:val="18"/>
            <w:u w:val="single"/>
            <w:lang w:eastAsia="de-DE"/>
          </w:rPr>
          <w:t>http://global.mitsubishielectric.com</w:t>
        </w:r>
      </w:hyperlink>
      <w:r w:rsidR="00B26D85" w:rsidRPr="006A62E0">
        <w:rPr>
          <w:rFonts w:ascii="Arial" w:eastAsia="Calibri" w:hAnsi="Arial" w:cs="Times New Roman"/>
          <w:sz w:val="18"/>
          <w:szCs w:val="18"/>
          <w:lang w:eastAsia="de-DE"/>
        </w:rPr>
        <w:t xml:space="preserve"> </w:t>
      </w:r>
    </w:p>
    <w:p w:rsidR="00B26D85" w:rsidRPr="006A62E0" w:rsidRDefault="00B26D85" w:rsidP="00B26D85">
      <w:pPr>
        <w:spacing w:after="0" w:line="240" w:lineRule="auto"/>
        <w:ind w:left="-142"/>
        <w:rPr>
          <w:rFonts w:ascii="Arial" w:eastAsia="Calibri" w:hAnsi="Arial" w:cs="Times New Roman"/>
          <w:sz w:val="18"/>
          <w:szCs w:val="18"/>
          <w:lang w:eastAsia="de-DE"/>
        </w:rPr>
      </w:pPr>
    </w:p>
    <w:p w:rsidR="00B26D85" w:rsidRPr="006A62E0" w:rsidRDefault="00B26D85" w:rsidP="00B26D85">
      <w:pPr>
        <w:spacing w:after="0" w:line="360" w:lineRule="auto"/>
        <w:ind w:left="-142"/>
        <w:rPr>
          <w:rFonts w:ascii="Arial" w:eastAsia="Calibri" w:hAnsi="Arial" w:cs="Times New Roman"/>
          <w:sz w:val="22"/>
          <w:szCs w:val="24"/>
          <w:lang w:val="sv-SE" w:eastAsia="de-DE"/>
        </w:rPr>
      </w:pPr>
      <w:r w:rsidRPr="006A62E0">
        <w:rPr>
          <w:rFonts w:ascii="Arial" w:eastAsia="Calibri" w:hAnsi="Arial" w:cs="Times New Roman"/>
          <w:sz w:val="22"/>
          <w:szCs w:val="24"/>
          <w:lang w:val="sv-SE" w:eastAsia="de-DE"/>
        </w:rPr>
        <w:t>---------------------------------------------------------------------------------------------------------------------</w:t>
      </w:r>
    </w:p>
    <w:p w:rsidR="00B26D85" w:rsidRPr="006A62E0" w:rsidRDefault="00B26D85" w:rsidP="00B26D85">
      <w:pPr>
        <w:tabs>
          <w:tab w:val="left" w:pos="5400"/>
        </w:tabs>
        <w:spacing w:after="0" w:line="240" w:lineRule="auto"/>
        <w:ind w:left="-142"/>
        <w:rPr>
          <w:rFonts w:ascii="Arial" w:eastAsia="Calibri" w:hAnsi="Arial" w:cs="Arial"/>
          <w:b/>
          <w:sz w:val="18"/>
          <w:szCs w:val="18"/>
          <w:lang w:val="sv-SE" w:eastAsia="de-DE"/>
        </w:rPr>
      </w:pPr>
      <w:r w:rsidRPr="006A62E0">
        <w:rPr>
          <w:rFonts w:ascii="Arial" w:eastAsia="Calibri" w:hAnsi="Arial" w:cs="Arial"/>
          <w:b/>
          <w:sz w:val="18"/>
          <w:szCs w:val="18"/>
          <w:lang w:val="sv-SE" w:eastAsia="de-DE"/>
        </w:rPr>
        <w:t xml:space="preserve">Kontakt </w:t>
      </w:r>
    </w:p>
    <w:p w:rsidR="00B26D85" w:rsidRPr="006A62E0" w:rsidRDefault="00B26D85" w:rsidP="00B26D85">
      <w:pPr>
        <w:tabs>
          <w:tab w:val="left" w:pos="5400"/>
        </w:tabs>
        <w:spacing w:after="0" w:line="240" w:lineRule="auto"/>
        <w:ind w:left="-142"/>
        <w:rPr>
          <w:rFonts w:ascii="Arial" w:eastAsia="Calibri" w:hAnsi="Arial" w:cs="Arial"/>
          <w:sz w:val="18"/>
          <w:szCs w:val="18"/>
          <w:lang w:val="sv-SE" w:eastAsia="de-DE"/>
        </w:rPr>
      </w:pPr>
    </w:p>
    <w:p w:rsidR="00B26D85" w:rsidRPr="006A62E0" w:rsidRDefault="00B26D85" w:rsidP="00B26D85">
      <w:pPr>
        <w:tabs>
          <w:tab w:val="left" w:pos="4680"/>
          <w:tab w:val="left" w:pos="5400"/>
        </w:tabs>
        <w:spacing w:after="0" w:line="240" w:lineRule="auto"/>
        <w:ind w:left="-142"/>
        <w:rPr>
          <w:rFonts w:ascii="Arial" w:eastAsia="Calibri" w:hAnsi="Arial" w:cs="Arial"/>
          <w:sz w:val="18"/>
          <w:szCs w:val="18"/>
          <w:lang w:val="sv-SE" w:eastAsia="de-DE"/>
        </w:rPr>
      </w:pPr>
      <w:r w:rsidRPr="006A62E0">
        <w:rPr>
          <w:rFonts w:ascii="Arial" w:eastAsia="Calibri" w:hAnsi="Arial" w:cs="Arial"/>
          <w:sz w:val="18"/>
          <w:szCs w:val="18"/>
          <w:lang w:val="sv-SE" w:eastAsia="de-DE"/>
        </w:rPr>
        <w:t xml:space="preserve">Schellhorn Public Relations GmbH </w:t>
      </w:r>
      <w:r w:rsidRPr="006A62E0">
        <w:rPr>
          <w:rFonts w:ascii="Arial" w:eastAsia="Calibri" w:hAnsi="Arial" w:cs="Arial"/>
          <w:sz w:val="18"/>
          <w:szCs w:val="18"/>
          <w:lang w:val="sv-SE" w:eastAsia="de-DE"/>
        </w:rPr>
        <w:tab/>
        <w:t>Telefon:</w:t>
      </w:r>
      <w:r w:rsidRPr="006A62E0">
        <w:rPr>
          <w:rFonts w:ascii="Arial" w:eastAsia="Calibri" w:hAnsi="Arial" w:cs="Arial"/>
          <w:sz w:val="18"/>
          <w:szCs w:val="18"/>
          <w:lang w:val="sv-SE" w:eastAsia="de-DE"/>
        </w:rPr>
        <w:tab/>
        <w:t>0 23 64 - 10 81 99</w:t>
      </w:r>
    </w:p>
    <w:p w:rsidR="00B26D85" w:rsidRPr="006A62E0" w:rsidRDefault="00B26D85" w:rsidP="00B26D85">
      <w:pPr>
        <w:tabs>
          <w:tab w:val="left" w:pos="4680"/>
          <w:tab w:val="left" w:pos="5400"/>
        </w:tabs>
        <w:spacing w:after="0" w:line="240" w:lineRule="auto"/>
        <w:ind w:left="-142"/>
        <w:rPr>
          <w:rFonts w:ascii="Arial" w:eastAsia="Calibri" w:hAnsi="Arial" w:cs="Arial"/>
          <w:sz w:val="18"/>
          <w:szCs w:val="18"/>
          <w:lang w:val="sv-SE" w:eastAsia="de-DE"/>
        </w:rPr>
      </w:pPr>
      <w:r w:rsidRPr="006A62E0">
        <w:rPr>
          <w:rFonts w:ascii="Arial" w:eastAsia="Calibri" w:hAnsi="Arial" w:cs="Arial"/>
          <w:sz w:val="18"/>
          <w:szCs w:val="18"/>
          <w:lang w:val="sv-SE" w:eastAsia="de-DE"/>
        </w:rPr>
        <w:t>Martin Schellhorn</w:t>
      </w:r>
      <w:r w:rsidRPr="006A62E0">
        <w:rPr>
          <w:rFonts w:ascii="Arial" w:eastAsia="Calibri" w:hAnsi="Arial" w:cs="Arial"/>
          <w:sz w:val="18"/>
          <w:szCs w:val="18"/>
          <w:lang w:val="sv-SE" w:eastAsia="de-DE"/>
        </w:rPr>
        <w:tab/>
        <w:t xml:space="preserve">Mobil: </w:t>
      </w:r>
      <w:r w:rsidRPr="006A62E0">
        <w:rPr>
          <w:rFonts w:ascii="Arial" w:eastAsia="Calibri" w:hAnsi="Arial" w:cs="Arial"/>
          <w:sz w:val="18"/>
          <w:szCs w:val="18"/>
          <w:lang w:val="sv-SE" w:eastAsia="de-DE"/>
        </w:rPr>
        <w:tab/>
        <w:t>01 77 - 3 22 58 02</w:t>
      </w:r>
    </w:p>
    <w:p w:rsidR="00B26D85" w:rsidRPr="006A62E0" w:rsidRDefault="00B26D85" w:rsidP="00B26D85">
      <w:pPr>
        <w:tabs>
          <w:tab w:val="left" w:pos="4680"/>
          <w:tab w:val="left" w:pos="5400"/>
        </w:tabs>
        <w:spacing w:after="0" w:line="240" w:lineRule="auto"/>
        <w:ind w:left="-142"/>
        <w:rPr>
          <w:rFonts w:ascii="Arial" w:eastAsia="Calibri" w:hAnsi="Arial" w:cs="Arial"/>
          <w:sz w:val="18"/>
          <w:szCs w:val="18"/>
          <w:lang w:val="sv-SE" w:eastAsia="de-DE"/>
        </w:rPr>
      </w:pPr>
      <w:r w:rsidRPr="006A62E0">
        <w:rPr>
          <w:rFonts w:ascii="Arial" w:eastAsia="Calibri" w:hAnsi="Arial" w:cs="Arial"/>
          <w:sz w:val="18"/>
          <w:szCs w:val="18"/>
          <w:lang w:val="sv-SE" w:eastAsia="de-DE"/>
        </w:rPr>
        <w:t>Blombrink 1</w:t>
      </w:r>
      <w:r w:rsidRPr="006A62E0">
        <w:rPr>
          <w:rFonts w:ascii="Arial" w:eastAsia="Calibri" w:hAnsi="Arial" w:cs="Arial"/>
          <w:sz w:val="18"/>
          <w:szCs w:val="18"/>
          <w:lang w:val="sv-SE" w:eastAsia="de-DE"/>
        </w:rPr>
        <w:tab/>
        <w:t>Fax:</w:t>
      </w:r>
      <w:r w:rsidRPr="006A62E0">
        <w:rPr>
          <w:rFonts w:ascii="Arial" w:eastAsia="Calibri" w:hAnsi="Arial" w:cs="Arial"/>
          <w:sz w:val="18"/>
          <w:szCs w:val="18"/>
          <w:lang w:val="sv-SE" w:eastAsia="de-DE"/>
        </w:rPr>
        <w:tab/>
        <w:t>0 23 64 - 28 77</w:t>
      </w:r>
    </w:p>
    <w:p w:rsidR="00B26D85" w:rsidRDefault="00B26D85" w:rsidP="00B26D85">
      <w:pPr>
        <w:tabs>
          <w:tab w:val="left" w:pos="4680"/>
          <w:tab w:val="left" w:pos="5400"/>
        </w:tabs>
        <w:spacing w:after="0" w:line="240" w:lineRule="auto"/>
        <w:ind w:left="-142"/>
        <w:rPr>
          <w:rFonts w:ascii="Arial" w:eastAsia="Calibri" w:hAnsi="Arial" w:cs="Arial"/>
          <w:sz w:val="18"/>
          <w:szCs w:val="18"/>
          <w:u w:color="000000"/>
          <w:lang w:val="sv-SE" w:eastAsia="de-DE"/>
        </w:rPr>
      </w:pPr>
      <w:r w:rsidRPr="006A62E0">
        <w:rPr>
          <w:rFonts w:ascii="Arial" w:eastAsia="Calibri" w:hAnsi="Arial" w:cs="Arial"/>
          <w:sz w:val="18"/>
          <w:szCs w:val="18"/>
          <w:lang w:val="sv-SE" w:eastAsia="de-DE"/>
        </w:rPr>
        <w:t>45721 Haltern am See</w:t>
      </w:r>
      <w:r w:rsidRPr="006A62E0">
        <w:rPr>
          <w:rFonts w:ascii="Arial" w:eastAsia="Calibri" w:hAnsi="Arial" w:cs="Arial"/>
          <w:sz w:val="18"/>
          <w:szCs w:val="18"/>
          <w:lang w:val="sv-SE" w:eastAsia="de-DE"/>
        </w:rPr>
        <w:tab/>
        <w:t>E-Mail:</w:t>
      </w:r>
      <w:r w:rsidRPr="006A62E0">
        <w:rPr>
          <w:rFonts w:ascii="Arial" w:eastAsia="Calibri" w:hAnsi="Arial" w:cs="Arial"/>
          <w:sz w:val="18"/>
          <w:szCs w:val="18"/>
          <w:lang w:val="sv-SE" w:eastAsia="de-DE"/>
        </w:rPr>
        <w:tab/>
      </w:r>
      <w:hyperlink r:id="rId11" w:history="1">
        <w:r w:rsidR="000A7DD4" w:rsidRPr="00D95BC1">
          <w:rPr>
            <w:rStyle w:val="Hyperlink"/>
            <w:rFonts w:ascii="Arial" w:eastAsia="Calibri" w:hAnsi="Arial" w:cs="Arial"/>
            <w:sz w:val="18"/>
            <w:szCs w:val="18"/>
            <w:u w:color="000000"/>
            <w:lang w:val="sv-SE" w:eastAsia="de-DE"/>
          </w:rPr>
          <w:t>martin.schellhorn@schellhorn-pr.de</w:t>
        </w:r>
      </w:hyperlink>
    </w:p>
    <w:p w:rsidR="000A7DD4" w:rsidRDefault="000A7DD4" w:rsidP="00B26D85">
      <w:pPr>
        <w:tabs>
          <w:tab w:val="left" w:pos="4680"/>
          <w:tab w:val="left" w:pos="5400"/>
        </w:tabs>
        <w:spacing w:after="0" w:line="240" w:lineRule="auto"/>
        <w:ind w:left="-142"/>
        <w:rPr>
          <w:rFonts w:ascii="Arial" w:eastAsia="Calibri" w:hAnsi="Arial" w:cs="Arial"/>
          <w:sz w:val="18"/>
          <w:szCs w:val="18"/>
          <w:u w:color="000000"/>
          <w:lang w:val="sv-SE" w:eastAsia="de-DE"/>
        </w:rPr>
      </w:pPr>
    </w:p>
    <w:p w:rsidR="000A7DD4" w:rsidRPr="006A62E0" w:rsidRDefault="000A7DD4" w:rsidP="00B26D85">
      <w:pPr>
        <w:tabs>
          <w:tab w:val="left" w:pos="4680"/>
          <w:tab w:val="left" w:pos="5400"/>
        </w:tabs>
        <w:spacing w:after="0" w:line="240" w:lineRule="auto"/>
        <w:ind w:left="-142"/>
        <w:rPr>
          <w:rFonts w:ascii="Arial" w:eastAsia="Calibri" w:hAnsi="Arial" w:cs="Arial"/>
          <w:sz w:val="18"/>
          <w:szCs w:val="18"/>
          <w:u w:color="000000"/>
          <w:lang w:val="sv-SE" w:eastAsia="de-DE"/>
        </w:rPr>
      </w:pPr>
      <w:r>
        <w:rPr>
          <w:rFonts w:ascii="Arial" w:eastAsia="Calibri" w:hAnsi="Arial" w:cs="Arial"/>
          <w:noProof/>
          <w:sz w:val="18"/>
          <w:szCs w:val="18"/>
          <w:u w:color="000000"/>
          <w:lang w:eastAsia="de-DE"/>
        </w:rPr>
        <w:drawing>
          <wp:inline distT="0" distB="0" distL="0" distR="0">
            <wp:extent cx="4320540" cy="312420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D Juni 21 - 120 .jpg"/>
                    <pic:cNvPicPr/>
                  </pic:nvPicPr>
                  <pic:blipFill>
                    <a:blip r:embed="rId12">
                      <a:extLst>
                        <a:ext uri="{28A0092B-C50C-407E-A947-70E740481C1C}">
                          <a14:useLocalDpi xmlns:a14="http://schemas.microsoft.com/office/drawing/2010/main" val="0"/>
                        </a:ext>
                      </a:extLst>
                    </a:blip>
                    <a:stretch>
                      <a:fillRect/>
                    </a:stretch>
                  </pic:blipFill>
                  <pic:spPr>
                    <a:xfrm>
                      <a:off x="0" y="0"/>
                      <a:ext cx="4320540" cy="3124200"/>
                    </a:xfrm>
                    <a:prstGeom prst="rect">
                      <a:avLst/>
                    </a:prstGeom>
                  </pic:spPr>
                </pic:pic>
              </a:graphicData>
            </a:graphic>
          </wp:inline>
        </w:drawing>
      </w:r>
    </w:p>
    <w:p w:rsidR="00B26D85" w:rsidRPr="006A62E0" w:rsidRDefault="00B26D85" w:rsidP="00B26D85">
      <w:pPr>
        <w:tabs>
          <w:tab w:val="left" w:pos="4680"/>
          <w:tab w:val="left" w:pos="5400"/>
        </w:tabs>
        <w:spacing w:after="0" w:line="240" w:lineRule="auto"/>
        <w:ind w:left="-142"/>
        <w:rPr>
          <w:rFonts w:ascii="Arial" w:eastAsia="Calibri" w:hAnsi="Arial" w:cs="Times New Roman"/>
          <w:noProof/>
          <w:sz w:val="18"/>
          <w:szCs w:val="18"/>
          <w:lang w:val="sv-SE" w:eastAsia="de-DE"/>
        </w:rPr>
      </w:pPr>
    </w:p>
    <w:p w:rsidR="00B26D85" w:rsidRDefault="00B26D85" w:rsidP="00B26D85">
      <w:pPr>
        <w:tabs>
          <w:tab w:val="left" w:pos="4680"/>
          <w:tab w:val="left" w:pos="5400"/>
        </w:tabs>
        <w:spacing w:after="0" w:line="240" w:lineRule="auto"/>
        <w:ind w:left="-142"/>
        <w:rPr>
          <w:rFonts w:ascii="Arial" w:eastAsia="Calibri" w:hAnsi="Arial" w:cs="Times New Roman"/>
          <w:iCs/>
          <w:noProof/>
          <w:sz w:val="18"/>
          <w:szCs w:val="18"/>
          <w:lang w:eastAsia="de-DE"/>
        </w:rPr>
      </w:pPr>
      <w:r w:rsidRPr="00577896">
        <w:rPr>
          <w:rFonts w:ascii="Arial" w:eastAsia="Calibri" w:hAnsi="Arial" w:cs="Times New Roman"/>
          <w:iCs/>
          <w:noProof/>
          <w:sz w:val="18"/>
          <w:szCs w:val="18"/>
          <w:lang w:eastAsia="de-DE"/>
        </w:rPr>
        <w:t xml:space="preserve">Nach dem erfolgreichen Start gehen die „Digital Knowledge Days“ nun an jedem zweiten Donnerstag im Monat mit jeweils aktuellen Themen in Serie. Am 10. Juni 2021 steht die </w:t>
      </w:r>
      <w:r>
        <w:rPr>
          <w:rFonts w:ascii="Arial" w:eastAsia="Calibri" w:hAnsi="Arial" w:cs="Times New Roman"/>
          <w:iCs/>
          <w:noProof/>
          <w:sz w:val="18"/>
          <w:szCs w:val="18"/>
          <w:lang w:eastAsia="de-DE"/>
        </w:rPr>
        <w:t>BEG-Förderung</w:t>
      </w:r>
      <w:r w:rsidRPr="00577896">
        <w:rPr>
          <w:rFonts w:ascii="Arial" w:eastAsia="Calibri" w:hAnsi="Arial" w:cs="Times New Roman"/>
          <w:iCs/>
          <w:noProof/>
          <w:sz w:val="18"/>
          <w:szCs w:val="18"/>
          <w:lang w:eastAsia="de-DE"/>
        </w:rPr>
        <w:t xml:space="preserve"> von Luft/Luft-Anlagen in Nichtwohngebäuden im Fokus.</w:t>
      </w:r>
    </w:p>
    <w:p w:rsidR="00B26D85" w:rsidRDefault="00B26D85" w:rsidP="00B26D85">
      <w:pPr>
        <w:tabs>
          <w:tab w:val="left" w:pos="4680"/>
          <w:tab w:val="left" w:pos="5400"/>
        </w:tabs>
        <w:spacing w:after="0" w:line="240" w:lineRule="auto"/>
        <w:ind w:left="-142"/>
        <w:rPr>
          <w:rFonts w:ascii="Arial" w:eastAsia="Calibri" w:hAnsi="Arial" w:cs="Times New Roman"/>
          <w:iCs/>
          <w:noProof/>
          <w:sz w:val="18"/>
          <w:szCs w:val="18"/>
          <w:lang w:eastAsia="de-DE"/>
        </w:rPr>
      </w:pPr>
    </w:p>
    <w:p w:rsidR="00B26D85" w:rsidRPr="006A62E0" w:rsidRDefault="00B26D85" w:rsidP="00B26D85">
      <w:pPr>
        <w:tabs>
          <w:tab w:val="left" w:pos="4680"/>
          <w:tab w:val="left" w:pos="5400"/>
        </w:tabs>
        <w:spacing w:after="0" w:line="240" w:lineRule="auto"/>
        <w:ind w:left="-142"/>
        <w:rPr>
          <w:rFonts w:ascii="Arial" w:eastAsia="Calibri" w:hAnsi="Arial" w:cs="Arial"/>
          <w:sz w:val="18"/>
          <w:szCs w:val="18"/>
          <w:lang w:eastAsia="de-DE"/>
        </w:rPr>
      </w:pPr>
      <w:r w:rsidRPr="006A62E0">
        <w:rPr>
          <w:rFonts w:ascii="Arial" w:eastAsia="Calibri" w:hAnsi="Arial" w:cs="Arial"/>
          <w:sz w:val="18"/>
          <w:szCs w:val="18"/>
          <w:lang w:eastAsia="de-DE"/>
        </w:rPr>
        <w:t>Abbildung: Mitsubishi Electric</w:t>
      </w:r>
    </w:p>
    <w:p w:rsidR="00B26D85" w:rsidRPr="00496B5F" w:rsidRDefault="00B26D85" w:rsidP="00B26D85">
      <w:pPr>
        <w:widowControl w:val="0"/>
        <w:suppressAutoHyphens/>
        <w:spacing w:after="0" w:line="240" w:lineRule="auto"/>
        <w:ind w:left="-142"/>
        <w:jc w:val="left"/>
        <w:rPr>
          <w:rFonts w:ascii="Arial" w:eastAsia="MS Gothic" w:hAnsi="Arial" w:cs="Arial"/>
          <w:b/>
          <w:bCs/>
          <w:color w:val="000000"/>
          <w:kern w:val="1"/>
          <w:lang w:eastAsia="ja-JP"/>
        </w:rPr>
      </w:pPr>
      <w:r w:rsidRPr="006A62E0">
        <w:rPr>
          <w:rFonts w:ascii="Arial" w:eastAsia="Calibri" w:hAnsi="Arial" w:cs="Arial"/>
          <w:sz w:val="18"/>
          <w:szCs w:val="18"/>
          <w:lang w:eastAsia="de-DE"/>
        </w:rPr>
        <w:t xml:space="preserve">Datum: </w:t>
      </w:r>
      <w:r>
        <w:rPr>
          <w:rFonts w:ascii="Arial" w:eastAsia="Calibri" w:hAnsi="Arial" w:cs="Arial"/>
          <w:sz w:val="18"/>
          <w:szCs w:val="18"/>
          <w:lang w:eastAsia="de-DE"/>
        </w:rPr>
        <w:t>26.05.</w:t>
      </w:r>
      <w:r w:rsidRPr="006A62E0">
        <w:rPr>
          <w:rFonts w:ascii="Arial" w:eastAsia="Calibri" w:hAnsi="Arial" w:cs="Arial"/>
          <w:sz w:val="18"/>
          <w:szCs w:val="18"/>
          <w:lang w:eastAsia="de-DE"/>
        </w:rPr>
        <w:t>2021</w:t>
      </w:r>
    </w:p>
    <w:p w:rsidR="000E21B9" w:rsidRDefault="000E21B9"/>
    <w:sectPr w:rsidR="000E21B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608" w:rsidRDefault="00574608">
      <w:pPr>
        <w:spacing w:after="0" w:line="240" w:lineRule="auto"/>
      </w:pPr>
      <w:r>
        <w:separator/>
      </w:r>
    </w:p>
  </w:endnote>
  <w:endnote w:type="continuationSeparator" w:id="0">
    <w:p w:rsidR="00574608" w:rsidRDefault="005746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608" w:rsidRDefault="00574608">
      <w:pPr>
        <w:spacing w:after="0" w:line="240" w:lineRule="auto"/>
      </w:pPr>
      <w:r>
        <w:separator/>
      </w:r>
    </w:p>
  </w:footnote>
  <w:footnote w:type="continuationSeparator" w:id="0">
    <w:p w:rsidR="00574608" w:rsidRDefault="005746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A7E" w:rsidRDefault="003429C4" w:rsidP="00332210">
    <w:pPr>
      <w:pStyle w:val="Kopfzeile"/>
      <w:ind w:left="-1620" w:right="-1456"/>
    </w:pPr>
    <w:r w:rsidRPr="00993487">
      <w:rPr>
        <w:rFonts w:ascii="Arial" w:hAnsi="Arial" w:cs="Arial"/>
        <w:noProof/>
        <w:lang w:eastAsia="de-DE"/>
      </w:rPr>
      <w:drawing>
        <wp:anchor distT="0" distB="0" distL="114300" distR="114300" simplePos="0" relativeHeight="251659264" behindDoc="0" locked="0" layoutInCell="1" allowOverlap="1" wp14:anchorId="107336D2" wp14:editId="2F0AE08B">
          <wp:simplePos x="0" y="0"/>
          <wp:positionH relativeFrom="page">
            <wp:posOffset>807175</wp:posOffset>
          </wp:positionH>
          <wp:positionV relativeFrom="page">
            <wp:posOffset>391795</wp:posOffset>
          </wp:positionV>
          <wp:extent cx="1447800" cy="600710"/>
          <wp:effectExtent l="0" t="0" r="0" b="8890"/>
          <wp:wrapNone/>
          <wp:docPr id="2" name="Picture 57" descr="三菱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三菱_logo"/>
                  <pic:cNvPicPr>
                    <a:picLocks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800" cy="600710"/>
                  </a:xfrm>
                  <a:prstGeom prst="rect">
                    <a:avLst/>
                  </a:prstGeom>
                  <a:noFill/>
                </pic:spPr>
              </pic:pic>
            </a:graphicData>
          </a:graphic>
        </wp:anchor>
      </w:drawing>
    </w:r>
  </w:p>
  <w:p w:rsidR="001C6A7E" w:rsidRDefault="003429C4" w:rsidP="00332210">
    <w:r w:rsidRPr="005B7150">
      <w:rPr>
        <w:noProof/>
        <w:lang w:eastAsia="de-DE"/>
      </w:rPr>
      <w:drawing>
        <wp:inline distT="0" distB="0" distL="0" distR="0" wp14:anchorId="4F550E8F" wp14:editId="0D1C6A88">
          <wp:extent cx="615950" cy="266700"/>
          <wp:effectExtent l="0" t="0" r="0" b="0"/>
          <wp:docPr id="3" name="Grafik 3" descr="L:\100 Jahre\Logo\MEG_100THLOGO_CMYK_17MM_CC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0 Jahre\Logo\MEG_100THLOGO_CMYK_17MM_CC201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950" cy="266700"/>
                  </a:xfrm>
                  <a:prstGeom prst="rect">
                    <a:avLst/>
                  </a:prstGeom>
                  <a:noFill/>
                  <a:ln>
                    <a:noFill/>
                  </a:ln>
                </pic:spPr>
              </pic:pic>
            </a:graphicData>
          </a:graphic>
        </wp:inline>
      </w:drawing>
    </w:r>
    <w:r w:rsidRPr="005B71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B7150">
      <w:rPr>
        <w:noProof/>
        <w:lang w:eastAsia="de-DE"/>
      </w:rPr>
      <w:drawing>
        <wp:inline distT="0" distB="0" distL="0" distR="0" wp14:anchorId="162F8A12" wp14:editId="38D0A3E4">
          <wp:extent cx="615950" cy="266700"/>
          <wp:effectExtent l="0" t="0" r="0" b="0"/>
          <wp:docPr id="4" name="Grafik 4" descr="L:\100 Jahre\Logo\MEG_100THLOGO_CMYK_17MM_CC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100 Jahre\Logo\MEG_100THLOGO_CMYK_17MM_CC2018.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950" cy="266700"/>
                  </a:xfrm>
                  <a:prstGeom prst="rect">
                    <a:avLst/>
                  </a:prstGeom>
                  <a:noFill/>
                  <a:ln>
                    <a:noFill/>
                  </a:ln>
                </pic:spPr>
              </pic:pic>
            </a:graphicData>
          </a:graphic>
        </wp:inline>
      </w:drawing>
    </w:r>
    <w:r w:rsidRPr="005B715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ja-JP"/>
      </w:rPr>
      <w:t xml:space="preserve"> </w:t>
    </w:r>
    <w:r>
      <w:rPr>
        <w:rFonts w:ascii="Arial" w:hAnsi="Arial" w:cs="Arial"/>
        <w:noProof/>
        <w:color w:val="808080" w:themeColor="background1" w:themeShade="80"/>
        <w:lang w:eastAsia="de-DE"/>
      </w:rPr>
      <w:drawing>
        <wp:anchor distT="0" distB="0" distL="114300" distR="114300" simplePos="0" relativeHeight="251660288" behindDoc="0" locked="0" layoutInCell="1" allowOverlap="1" wp14:anchorId="372C2304" wp14:editId="33482B58">
          <wp:simplePos x="0" y="0"/>
          <wp:positionH relativeFrom="column">
            <wp:posOffset>3543300</wp:posOffset>
          </wp:positionH>
          <wp:positionV relativeFrom="paragraph">
            <wp:posOffset>-55880</wp:posOffset>
          </wp:positionV>
          <wp:extent cx="2466754" cy="530352"/>
          <wp:effectExtent l="0" t="0" r="0" b="3175"/>
          <wp:wrapNone/>
          <wp:docPr id="5" name="Picture 6" descr="C:\Users\gf02868\AppData\Local\Microsoft\Windows\INetCache\Content.Word\100th anniversary logo with explanation _bold_V4 final_without ME_fli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f02868\AppData\Local\Microsoft\Windows\INetCache\Content.Word\100th anniversary logo with explanation _bold_V4 final_without ME_flipp.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466754" cy="5303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A7E" w:rsidRDefault="003429C4" w:rsidP="00332210">
    <w:pPr>
      <w:tabs>
        <w:tab w:val="left" w:pos="6015"/>
      </w:tabs>
    </w:pPr>
    <w:r>
      <w:tab/>
    </w:r>
  </w:p>
  <w:p w:rsidR="001C6A7E" w:rsidRDefault="0057460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B4783"/>
    <w:multiLevelType w:val="hybridMultilevel"/>
    <w:tmpl w:val="3C1E96F6"/>
    <w:lvl w:ilvl="0" w:tplc="04070005">
      <w:start w:val="1"/>
      <w:numFmt w:val="bullet"/>
      <w:lvlText w:val=""/>
      <w:lvlJc w:val="left"/>
      <w:pPr>
        <w:tabs>
          <w:tab w:val="num" w:pos="720"/>
        </w:tabs>
        <w:ind w:left="720" w:hanging="360"/>
      </w:pPr>
      <w:rPr>
        <w:rFonts w:ascii="Wingdings" w:hAnsi="Wingding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D85"/>
    <w:rsid w:val="000245EC"/>
    <w:rsid w:val="00025A9C"/>
    <w:rsid w:val="00040741"/>
    <w:rsid w:val="00042BC4"/>
    <w:rsid w:val="000A7DD4"/>
    <w:rsid w:val="000E21B9"/>
    <w:rsid w:val="00130610"/>
    <w:rsid w:val="00147B36"/>
    <w:rsid w:val="00184EC4"/>
    <w:rsid w:val="001C406C"/>
    <w:rsid w:val="001F61A2"/>
    <w:rsid w:val="002078B3"/>
    <w:rsid w:val="002550B3"/>
    <w:rsid w:val="002D314D"/>
    <w:rsid w:val="003429C4"/>
    <w:rsid w:val="00357851"/>
    <w:rsid w:val="004141BD"/>
    <w:rsid w:val="004806AB"/>
    <w:rsid w:val="0048401B"/>
    <w:rsid w:val="004F60FB"/>
    <w:rsid w:val="00552AD9"/>
    <w:rsid w:val="00574608"/>
    <w:rsid w:val="005B3EED"/>
    <w:rsid w:val="005E12D1"/>
    <w:rsid w:val="00624988"/>
    <w:rsid w:val="00716D7F"/>
    <w:rsid w:val="00797AE6"/>
    <w:rsid w:val="007A080E"/>
    <w:rsid w:val="009A3986"/>
    <w:rsid w:val="009D2187"/>
    <w:rsid w:val="009F7BA2"/>
    <w:rsid w:val="00A568B6"/>
    <w:rsid w:val="00B26D85"/>
    <w:rsid w:val="00B87FD7"/>
    <w:rsid w:val="00BA153D"/>
    <w:rsid w:val="00BB19A7"/>
    <w:rsid w:val="00C32B22"/>
    <w:rsid w:val="00D02197"/>
    <w:rsid w:val="00D06812"/>
    <w:rsid w:val="00E020A8"/>
    <w:rsid w:val="00E229D6"/>
    <w:rsid w:val="00EB203E"/>
    <w:rsid w:val="00F15438"/>
    <w:rsid w:val="00F975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6A7B3-D6A4-4412-9D68-31A18AF8B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26D85"/>
  </w:style>
  <w:style w:type="paragraph" w:styleId="berschrift1">
    <w:name w:val="heading 1"/>
    <w:basedOn w:val="Standard"/>
    <w:next w:val="Standard"/>
    <w:link w:val="berschrift1Zchn"/>
    <w:uiPriority w:val="9"/>
    <w:qFormat/>
    <w:rsid w:val="000245EC"/>
    <w:pPr>
      <w:spacing w:before="300" w:after="40"/>
      <w:jc w:val="left"/>
      <w:outlineLvl w:val="0"/>
    </w:pPr>
    <w:rPr>
      <w:smallCaps/>
      <w:spacing w:val="5"/>
      <w:sz w:val="32"/>
      <w:szCs w:val="32"/>
    </w:rPr>
  </w:style>
  <w:style w:type="paragraph" w:styleId="berschrift2">
    <w:name w:val="heading 2"/>
    <w:basedOn w:val="Standard"/>
    <w:next w:val="Standard"/>
    <w:link w:val="berschrift2Zchn"/>
    <w:uiPriority w:val="9"/>
    <w:semiHidden/>
    <w:unhideWhenUsed/>
    <w:qFormat/>
    <w:rsid w:val="000245EC"/>
    <w:pPr>
      <w:spacing w:before="240" w:after="80"/>
      <w:jc w:val="left"/>
      <w:outlineLvl w:val="1"/>
    </w:pPr>
    <w:rPr>
      <w:smallCaps/>
      <w:spacing w:val="5"/>
      <w:sz w:val="28"/>
      <w:szCs w:val="28"/>
    </w:rPr>
  </w:style>
  <w:style w:type="paragraph" w:styleId="berschrift3">
    <w:name w:val="heading 3"/>
    <w:basedOn w:val="Standard"/>
    <w:next w:val="Standard"/>
    <w:link w:val="berschrift3Zchn"/>
    <w:uiPriority w:val="9"/>
    <w:semiHidden/>
    <w:unhideWhenUsed/>
    <w:qFormat/>
    <w:rsid w:val="000245EC"/>
    <w:pPr>
      <w:spacing w:after="0"/>
      <w:jc w:val="left"/>
      <w:outlineLvl w:val="2"/>
    </w:pPr>
    <w:rPr>
      <w:smallCaps/>
      <w:spacing w:val="5"/>
      <w:sz w:val="24"/>
      <w:szCs w:val="24"/>
    </w:rPr>
  </w:style>
  <w:style w:type="paragraph" w:styleId="berschrift4">
    <w:name w:val="heading 4"/>
    <w:basedOn w:val="Standard"/>
    <w:next w:val="Standard"/>
    <w:link w:val="berschrift4Zchn"/>
    <w:uiPriority w:val="9"/>
    <w:semiHidden/>
    <w:unhideWhenUsed/>
    <w:qFormat/>
    <w:rsid w:val="000245EC"/>
    <w:pPr>
      <w:spacing w:before="240" w:after="0"/>
      <w:jc w:val="left"/>
      <w:outlineLvl w:val="3"/>
    </w:pPr>
    <w:rPr>
      <w:smallCaps/>
      <w:spacing w:val="10"/>
      <w:sz w:val="22"/>
      <w:szCs w:val="22"/>
    </w:rPr>
  </w:style>
  <w:style w:type="paragraph" w:styleId="berschrift5">
    <w:name w:val="heading 5"/>
    <w:basedOn w:val="Standard"/>
    <w:next w:val="Standard"/>
    <w:link w:val="berschrift5Zchn"/>
    <w:uiPriority w:val="9"/>
    <w:semiHidden/>
    <w:unhideWhenUsed/>
    <w:qFormat/>
    <w:rsid w:val="000245EC"/>
    <w:pPr>
      <w:spacing w:before="200" w:after="0"/>
      <w:jc w:val="left"/>
      <w:outlineLvl w:val="4"/>
    </w:pPr>
    <w:rPr>
      <w:smallCaps/>
      <w:color w:val="3691AA" w:themeColor="accent2" w:themeShade="BF"/>
      <w:spacing w:val="10"/>
      <w:sz w:val="22"/>
      <w:szCs w:val="26"/>
    </w:rPr>
  </w:style>
  <w:style w:type="paragraph" w:styleId="berschrift6">
    <w:name w:val="heading 6"/>
    <w:basedOn w:val="Standard"/>
    <w:next w:val="Standard"/>
    <w:link w:val="berschrift6Zchn"/>
    <w:uiPriority w:val="9"/>
    <w:semiHidden/>
    <w:unhideWhenUsed/>
    <w:qFormat/>
    <w:rsid w:val="000245EC"/>
    <w:pPr>
      <w:spacing w:after="0"/>
      <w:jc w:val="left"/>
      <w:outlineLvl w:val="5"/>
    </w:pPr>
    <w:rPr>
      <w:smallCaps/>
      <w:color w:val="60B5CC" w:themeColor="accent2"/>
      <w:spacing w:val="5"/>
      <w:sz w:val="22"/>
    </w:rPr>
  </w:style>
  <w:style w:type="paragraph" w:styleId="berschrift7">
    <w:name w:val="heading 7"/>
    <w:basedOn w:val="Standard"/>
    <w:next w:val="Standard"/>
    <w:link w:val="berschrift7Zchn"/>
    <w:uiPriority w:val="9"/>
    <w:semiHidden/>
    <w:unhideWhenUsed/>
    <w:qFormat/>
    <w:rsid w:val="000245EC"/>
    <w:pPr>
      <w:spacing w:after="0"/>
      <w:jc w:val="left"/>
      <w:outlineLvl w:val="6"/>
    </w:pPr>
    <w:rPr>
      <w:b/>
      <w:smallCaps/>
      <w:color w:val="60B5CC" w:themeColor="accent2"/>
      <w:spacing w:val="10"/>
    </w:rPr>
  </w:style>
  <w:style w:type="paragraph" w:styleId="berschrift8">
    <w:name w:val="heading 8"/>
    <w:basedOn w:val="Standard"/>
    <w:next w:val="Standard"/>
    <w:link w:val="berschrift8Zchn"/>
    <w:uiPriority w:val="9"/>
    <w:semiHidden/>
    <w:unhideWhenUsed/>
    <w:qFormat/>
    <w:rsid w:val="000245EC"/>
    <w:pPr>
      <w:spacing w:after="0"/>
      <w:jc w:val="left"/>
      <w:outlineLvl w:val="7"/>
    </w:pPr>
    <w:rPr>
      <w:b/>
      <w:i/>
      <w:smallCaps/>
      <w:color w:val="3691AA" w:themeColor="accent2" w:themeShade="BF"/>
    </w:rPr>
  </w:style>
  <w:style w:type="paragraph" w:styleId="berschrift9">
    <w:name w:val="heading 9"/>
    <w:basedOn w:val="Standard"/>
    <w:next w:val="Standard"/>
    <w:link w:val="berschrift9Zchn"/>
    <w:uiPriority w:val="9"/>
    <w:semiHidden/>
    <w:unhideWhenUsed/>
    <w:qFormat/>
    <w:rsid w:val="000245EC"/>
    <w:pPr>
      <w:spacing w:after="0"/>
      <w:jc w:val="left"/>
      <w:outlineLvl w:val="8"/>
    </w:pPr>
    <w:rPr>
      <w:b/>
      <w:i/>
      <w:smallCaps/>
      <w:color w:val="246071" w:themeColor="accent2"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245EC"/>
    <w:rPr>
      <w:smallCaps/>
      <w:spacing w:val="5"/>
      <w:sz w:val="32"/>
      <w:szCs w:val="32"/>
    </w:rPr>
  </w:style>
  <w:style w:type="character" w:customStyle="1" w:styleId="berschrift2Zchn">
    <w:name w:val="Überschrift 2 Zchn"/>
    <w:basedOn w:val="Absatz-Standardschriftart"/>
    <w:link w:val="berschrift2"/>
    <w:uiPriority w:val="9"/>
    <w:semiHidden/>
    <w:rsid w:val="000245EC"/>
    <w:rPr>
      <w:smallCaps/>
      <w:spacing w:val="5"/>
      <w:sz w:val="28"/>
      <w:szCs w:val="28"/>
    </w:rPr>
  </w:style>
  <w:style w:type="character" w:customStyle="1" w:styleId="berschrift3Zchn">
    <w:name w:val="Überschrift 3 Zchn"/>
    <w:basedOn w:val="Absatz-Standardschriftart"/>
    <w:link w:val="berschrift3"/>
    <w:uiPriority w:val="9"/>
    <w:semiHidden/>
    <w:rsid w:val="000245EC"/>
    <w:rPr>
      <w:smallCaps/>
      <w:spacing w:val="5"/>
      <w:sz w:val="24"/>
      <w:szCs w:val="24"/>
    </w:rPr>
  </w:style>
  <w:style w:type="character" w:customStyle="1" w:styleId="berschrift4Zchn">
    <w:name w:val="Überschrift 4 Zchn"/>
    <w:basedOn w:val="Absatz-Standardschriftart"/>
    <w:link w:val="berschrift4"/>
    <w:uiPriority w:val="9"/>
    <w:semiHidden/>
    <w:rsid w:val="000245EC"/>
    <w:rPr>
      <w:smallCaps/>
      <w:spacing w:val="10"/>
      <w:sz w:val="22"/>
      <w:szCs w:val="22"/>
    </w:rPr>
  </w:style>
  <w:style w:type="character" w:customStyle="1" w:styleId="berschrift5Zchn">
    <w:name w:val="Überschrift 5 Zchn"/>
    <w:basedOn w:val="Absatz-Standardschriftart"/>
    <w:link w:val="berschrift5"/>
    <w:uiPriority w:val="9"/>
    <w:semiHidden/>
    <w:rsid w:val="000245EC"/>
    <w:rPr>
      <w:smallCaps/>
      <w:color w:val="3691AA" w:themeColor="accent2" w:themeShade="BF"/>
      <w:spacing w:val="10"/>
      <w:sz w:val="22"/>
      <w:szCs w:val="26"/>
    </w:rPr>
  </w:style>
  <w:style w:type="character" w:customStyle="1" w:styleId="berschrift6Zchn">
    <w:name w:val="Überschrift 6 Zchn"/>
    <w:basedOn w:val="Absatz-Standardschriftart"/>
    <w:link w:val="berschrift6"/>
    <w:uiPriority w:val="9"/>
    <w:semiHidden/>
    <w:rsid w:val="000245EC"/>
    <w:rPr>
      <w:smallCaps/>
      <w:color w:val="60B5CC" w:themeColor="accent2"/>
      <w:spacing w:val="5"/>
      <w:sz w:val="22"/>
    </w:rPr>
  </w:style>
  <w:style w:type="character" w:customStyle="1" w:styleId="berschrift7Zchn">
    <w:name w:val="Überschrift 7 Zchn"/>
    <w:basedOn w:val="Absatz-Standardschriftart"/>
    <w:link w:val="berschrift7"/>
    <w:uiPriority w:val="9"/>
    <w:semiHidden/>
    <w:rsid w:val="000245EC"/>
    <w:rPr>
      <w:b/>
      <w:smallCaps/>
      <w:color w:val="60B5CC" w:themeColor="accent2"/>
      <w:spacing w:val="10"/>
    </w:rPr>
  </w:style>
  <w:style w:type="character" w:customStyle="1" w:styleId="berschrift8Zchn">
    <w:name w:val="Überschrift 8 Zchn"/>
    <w:basedOn w:val="Absatz-Standardschriftart"/>
    <w:link w:val="berschrift8"/>
    <w:uiPriority w:val="9"/>
    <w:semiHidden/>
    <w:rsid w:val="000245EC"/>
    <w:rPr>
      <w:b/>
      <w:i/>
      <w:smallCaps/>
      <w:color w:val="3691AA" w:themeColor="accent2" w:themeShade="BF"/>
    </w:rPr>
  </w:style>
  <w:style w:type="character" w:customStyle="1" w:styleId="berschrift9Zchn">
    <w:name w:val="Überschrift 9 Zchn"/>
    <w:basedOn w:val="Absatz-Standardschriftart"/>
    <w:link w:val="berschrift9"/>
    <w:uiPriority w:val="9"/>
    <w:semiHidden/>
    <w:rsid w:val="000245EC"/>
    <w:rPr>
      <w:b/>
      <w:i/>
      <w:smallCaps/>
      <w:color w:val="246071" w:themeColor="accent2" w:themeShade="7F"/>
    </w:rPr>
  </w:style>
  <w:style w:type="paragraph" w:styleId="Beschriftung">
    <w:name w:val="caption"/>
    <w:basedOn w:val="Standard"/>
    <w:next w:val="Standard"/>
    <w:uiPriority w:val="35"/>
    <w:semiHidden/>
    <w:unhideWhenUsed/>
    <w:qFormat/>
    <w:rsid w:val="000245EC"/>
    <w:rPr>
      <w:b/>
      <w:bCs/>
      <w:caps/>
      <w:sz w:val="16"/>
      <w:szCs w:val="18"/>
    </w:rPr>
  </w:style>
  <w:style w:type="paragraph" w:styleId="Titel">
    <w:name w:val="Title"/>
    <w:basedOn w:val="Standard"/>
    <w:next w:val="Standard"/>
    <w:link w:val="TitelZchn"/>
    <w:uiPriority w:val="10"/>
    <w:qFormat/>
    <w:rsid w:val="000245EC"/>
    <w:pPr>
      <w:pBdr>
        <w:top w:val="single" w:sz="12" w:space="1" w:color="60B5CC" w:themeColor="accent2"/>
      </w:pBdr>
      <w:spacing w:line="240" w:lineRule="auto"/>
      <w:jc w:val="right"/>
    </w:pPr>
    <w:rPr>
      <w:smallCaps/>
      <w:sz w:val="48"/>
      <w:szCs w:val="48"/>
    </w:rPr>
  </w:style>
  <w:style w:type="character" w:customStyle="1" w:styleId="TitelZchn">
    <w:name w:val="Titel Zchn"/>
    <w:basedOn w:val="Absatz-Standardschriftart"/>
    <w:link w:val="Titel"/>
    <w:uiPriority w:val="10"/>
    <w:rsid w:val="000245EC"/>
    <w:rPr>
      <w:smallCaps/>
      <w:sz w:val="48"/>
      <w:szCs w:val="48"/>
    </w:rPr>
  </w:style>
  <w:style w:type="paragraph" w:styleId="Untertitel">
    <w:name w:val="Subtitle"/>
    <w:basedOn w:val="Standard"/>
    <w:next w:val="Standard"/>
    <w:link w:val="UntertitelZchn"/>
    <w:uiPriority w:val="11"/>
    <w:qFormat/>
    <w:rsid w:val="000245EC"/>
    <w:pPr>
      <w:spacing w:after="720" w:line="240" w:lineRule="auto"/>
      <w:jc w:val="right"/>
    </w:pPr>
    <w:rPr>
      <w:rFonts w:asciiTheme="majorHAnsi" w:eastAsiaTheme="majorEastAsia" w:hAnsiTheme="majorHAnsi" w:cstheme="majorBidi"/>
      <w:szCs w:val="22"/>
    </w:rPr>
  </w:style>
  <w:style w:type="character" w:customStyle="1" w:styleId="UntertitelZchn">
    <w:name w:val="Untertitel Zchn"/>
    <w:basedOn w:val="Absatz-Standardschriftart"/>
    <w:link w:val="Untertitel"/>
    <w:uiPriority w:val="11"/>
    <w:rsid w:val="000245EC"/>
    <w:rPr>
      <w:rFonts w:asciiTheme="majorHAnsi" w:eastAsiaTheme="majorEastAsia" w:hAnsiTheme="majorHAnsi" w:cstheme="majorBidi"/>
      <w:szCs w:val="22"/>
    </w:rPr>
  </w:style>
  <w:style w:type="character" w:styleId="Fett">
    <w:name w:val="Strong"/>
    <w:uiPriority w:val="22"/>
    <w:qFormat/>
    <w:rsid w:val="000245EC"/>
    <w:rPr>
      <w:b/>
      <w:color w:val="60B5CC" w:themeColor="accent2"/>
    </w:rPr>
  </w:style>
  <w:style w:type="character" w:styleId="Hervorhebung">
    <w:name w:val="Emphasis"/>
    <w:uiPriority w:val="20"/>
    <w:qFormat/>
    <w:rsid w:val="000245EC"/>
    <w:rPr>
      <w:b/>
      <w:i/>
      <w:spacing w:val="10"/>
    </w:rPr>
  </w:style>
  <w:style w:type="paragraph" w:styleId="KeinLeerraum">
    <w:name w:val="No Spacing"/>
    <w:basedOn w:val="Standard"/>
    <w:link w:val="KeinLeerraumZchn"/>
    <w:uiPriority w:val="1"/>
    <w:qFormat/>
    <w:rsid w:val="000245EC"/>
    <w:pPr>
      <w:spacing w:after="0" w:line="240" w:lineRule="auto"/>
    </w:pPr>
  </w:style>
  <w:style w:type="character" w:customStyle="1" w:styleId="KeinLeerraumZchn">
    <w:name w:val="Kein Leerraum Zchn"/>
    <w:basedOn w:val="Absatz-Standardschriftart"/>
    <w:link w:val="KeinLeerraum"/>
    <w:uiPriority w:val="1"/>
    <w:rsid w:val="000245EC"/>
  </w:style>
  <w:style w:type="paragraph" w:styleId="Listenabsatz">
    <w:name w:val="List Paragraph"/>
    <w:basedOn w:val="Standard"/>
    <w:uiPriority w:val="34"/>
    <w:qFormat/>
    <w:rsid w:val="000245EC"/>
    <w:pPr>
      <w:ind w:left="720"/>
      <w:contextualSpacing/>
    </w:pPr>
  </w:style>
  <w:style w:type="paragraph" w:styleId="Zitat">
    <w:name w:val="Quote"/>
    <w:basedOn w:val="Standard"/>
    <w:next w:val="Standard"/>
    <w:link w:val="ZitatZchn"/>
    <w:uiPriority w:val="29"/>
    <w:qFormat/>
    <w:rsid w:val="000245EC"/>
    <w:rPr>
      <w:i/>
    </w:rPr>
  </w:style>
  <w:style w:type="character" w:customStyle="1" w:styleId="ZitatZchn">
    <w:name w:val="Zitat Zchn"/>
    <w:basedOn w:val="Absatz-Standardschriftart"/>
    <w:link w:val="Zitat"/>
    <w:uiPriority w:val="29"/>
    <w:rsid w:val="000245EC"/>
    <w:rPr>
      <w:i/>
    </w:rPr>
  </w:style>
  <w:style w:type="paragraph" w:styleId="IntensivesZitat">
    <w:name w:val="Intense Quote"/>
    <w:basedOn w:val="Standard"/>
    <w:next w:val="Standard"/>
    <w:link w:val="IntensivesZitatZchn"/>
    <w:uiPriority w:val="30"/>
    <w:qFormat/>
    <w:rsid w:val="000245EC"/>
    <w:pPr>
      <w:pBdr>
        <w:top w:val="single" w:sz="8" w:space="10" w:color="3691AA" w:themeColor="accent2" w:themeShade="BF"/>
        <w:left w:val="single" w:sz="8" w:space="10" w:color="3691AA" w:themeColor="accent2" w:themeShade="BF"/>
        <w:bottom w:val="single" w:sz="8" w:space="10" w:color="3691AA" w:themeColor="accent2" w:themeShade="BF"/>
        <w:right w:val="single" w:sz="8" w:space="10" w:color="3691AA" w:themeColor="accent2" w:themeShade="BF"/>
      </w:pBdr>
      <w:shd w:val="clear" w:color="auto" w:fill="60B5CC" w:themeFill="accent2"/>
      <w:spacing w:before="140" w:after="140"/>
      <w:ind w:left="1440" w:right="1440"/>
    </w:pPr>
    <w:rPr>
      <w:b/>
      <w:i/>
      <w:color w:val="FFFFFF" w:themeColor="background1"/>
    </w:rPr>
  </w:style>
  <w:style w:type="character" w:customStyle="1" w:styleId="IntensivesZitatZchn">
    <w:name w:val="Intensives Zitat Zchn"/>
    <w:basedOn w:val="Absatz-Standardschriftart"/>
    <w:link w:val="IntensivesZitat"/>
    <w:uiPriority w:val="30"/>
    <w:rsid w:val="000245EC"/>
    <w:rPr>
      <w:b/>
      <w:i/>
      <w:color w:val="FFFFFF" w:themeColor="background1"/>
      <w:shd w:val="clear" w:color="auto" w:fill="60B5CC" w:themeFill="accent2"/>
    </w:rPr>
  </w:style>
  <w:style w:type="character" w:styleId="SchwacheHervorhebung">
    <w:name w:val="Subtle Emphasis"/>
    <w:uiPriority w:val="19"/>
    <w:qFormat/>
    <w:rsid w:val="000245EC"/>
    <w:rPr>
      <w:i/>
    </w:rPr>
  </w:style>
  <w:style w:type="character" w:styleId="IntensiveHervorhebung">
    <w:name w:val="Intense Emphasis"/>
    <w:uiPriority w:val="21"/>
    <w:qFormat/>
    <w:rsid w:val="000245EC"/>
    <w:rPr>
      <w:b/>
      <w:i/>
      <w:color w:val="60B5CC" w:themeColor="accent2"/>
      <w:spacing w:val="10"/>
    </w:rPr>
  </w:style>
  <w:style w:type="character" w:styleId="SchwacherVerweis">
    <w:name w:val="Subtle Reference"/>
    <w:uiPriority w:val="31"/>
    <w:qFormat/>
    <w:rsid w:val="000245EC"/>
    <w:rPr>
      <w:b/>
    </w:rPr>
  </w:style>
  <w:style w:type="character" w:styleId="IntensiverVerweis">
    <w:name w:val="Intense Reference"/>
    <w:uiPriority w:val="32"/>
    <w:qFormat/>
    <w:rsid w:val="000245EC"/>
    <w:rPr>
      <w:b/>
      <w:bCs/>
      <w:smallCaps/>
      <w:spacing w:val="5"/>
      <w:sz w:val="22"/>
      <w:szCs w:val="22"/>
      <w:u w:val="single"/>
    </w:rPr>
  </w:style>
  <w:style w:type="character" w:styleId="Buchtitel">
    <w:name w:val="Book Title"/>
    <w:uiPriority w:val="33"/>
    <w:qFormat/>
    <w:rsid w:val="000245EC"/>
    <w:rPr>
      <w:rFonts w:asciiTheme="majorHAnsi" w:eastAsiaTheme="majorEastAsia" w:hAnsiTheme="majorHAnsi" w:cstheme="majorBidi"/>
      <w:i/>
      <w:iCs/>
      <w:sz w:val="20"/>
      <w:szCs w:val="20"/>
    </w:rPr>
  </w:style>
  <w:style w:type="paragraph" w:styleId="Inhaltsverzeichnisberschrift">
    <w:name w:val="TOC Heading"/>
    <w:basedOn w:val="berschrift1"/>
    <w:next w:val="Standard"/>
    <w:uiPriority w:val="39"/>
    <w:semiHidden/>
    <w:unhideWhenUsed/>
    <w:qFormat/>
    <w:rsid w:val="000245EC"/>
    <w:pPr>
      <w:outlineLvl w:val="9"/>
    </w:pPr>
    <w:rPr>
      <w:lang w:bidi="en-US"/>
    </w:rPr>
  </w:style>
  <w:style w:type="paragraph" w:styleId="Kopfzeile">
    <w:name w:val="header"/>
    <w:basedOn w:val="Standard"/>
    <w:link w:val="KopfzeileZchn"/>
    <w:uiPriority w:val="99"/>
    <w:unhideWhenUsed/>
    <w:rsid w:val="00B26D8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26D85"/>
  </w:style>
  <w:style w:type="character" w:styleId="Hyperlink">
    <w:name w:val="Hyperlink"/>
    <w:basedOn w:val="Absatz-Standardschriftart"/>
    <w:uiPriority w:val="99"/>
    <w:unhideWhenUsed/>
    <w:rsid w:val="00B26D85"/>
    <w:rPr>
      <w:color w:val="168BBA" w:themeColor="hyperlink"/>
      <w:u w:val="single"/>
    </w:rPr>
  </w:style>
  <w:style w:type="paragraph" w:styleId="Sprechblasentext">
    <w:name w:val="Balloon Text"/>
    <w:basedOn w:val="Standard"/>
    <w:link w:val="SprechblasentextZchn"/>
    <w:uiPriority w:val="99"/>
    <w:semiHidden/>
    <w:unhideWhenUsed/>
    <w:rsid w:val="00B26D8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6D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tsubishi-les.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itsubishi-les.com/dkd" TargetMode="External"/><Relationship Id="rId12"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tin.schellhorn@schellhorn-pr.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global.mitsubishielectric.com" TargetMode="External"/><Relationship Id="rId4" Type="http://schemas.openxmlformats.org/officeDocument/2006/relationships/webSettings" Target="webSettings.xml"/><Relationship Id="rId9" Type="http://schemas.openxmlformats.org/officeDocument/2006/relationships/hyperlink" Target="http://www.MitsubishiElectric.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Modul">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4268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Schellhorn</dc:creator>
  <cp:lastModifiedBy>Susann Arndt</cp:lastModifiedBy>
  <cp:revision>4</cp:revision>
  <dcterms:created xsi:type="dcterms:W3CDTF">2021-05-25T07:00:00Z</dcterms:created>
  <dcterms:modified xsi:type="dcterms:W3CDTF">2021-05-26T06:45:00Z</dcterms:modified>
</cp:coreProperties>
</file>